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0C71" w14:textId="0163FC83" w:rsidR="00124C83" w:rsidRDefault="00124C83" w:rsidP="00BC22DA">
      <w:pPr>
        <w:rPr>
          <w:rFonts w:ascii="Arial" w:hAnsi="Arial" w:cs="Arial"/>
          <w:b/>
          <w:sz w:val="24"/>
          <w:szCs w:val="24"/>
        </w:rPr>
      </w:pPr>
      <w:r w:rsidRPr="006A3788">
        <w:rPr>
          <w:rFonts w:ascii="Arial" w:hAnsi="Arial" w:cs="Arial"/>
          <w:b/>
          <w:noProof/>
          <w:color w:val="FFFFFF" w:themeColor="background1"/>
          <w:sz w:val="52"/>
          <w:szCs w:val="52"/>
          <w:highlight w:val="yellow"/>
          <w:lang w:eastAsia="en-GB"/>
        </w:rPr>
        <w:drawing>
          <wp:anchor distT="0" distB="0" distL="114300" distR="114300" simplePos="0" relativeHeight="251659264" behindDoc="1" locked="0" layoutInCell="1" allowOverlap="1" wp14:anchorId="6CF88ADD" wp14:editId="2876DC13">
            <wp:simplePos x="0" y="0"/>
            <wp:positionH relativeFrom="page">
              <wp:posOffset>19050</wp:posOffset>
            </wp:positionH>
            <wp:positionV relativeFrom="page">
              <wp:align>top</wp:align>
            </wp:positionV>
            <wp:extent cx="7563485" cy="10754950"/>
            <wp:effectExtent l="0" t="0" r="0" b="8890"/>
            <wp:wrapNone/>
            <wp:docPr id="5" name="Picture 5"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ad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54950"/>
                    </a:xfrm>
                    <a:prstGeom prst="rect">
                      <a:avLst/>
                    </a:prstGeom>
                    <a:noFill/>
                  </pic:spPr>
                </pic:pic>
              </a:graphicData>
            </a:graphic>
            <wp14:sizeRelH relativeFrom="page">
              <wp14:pctWidth>0</wp14:pctWidth>
            </wp14:sizeRelH>
            <wp14:sizeRelV relativeFrom="page">
              <wp14:pctHeight>0</wp14:pctHeight>
            </wp14:sizeRelV>
          </wp:anchor>
        </w:drawing>
      </w:r>
    </w:p>
    <w:p w14:paraId="4E48F786" w14:textId="77777777" w:rsidR="00124C83" w:rsidRPr="00124C83" w:rsidRDefault="00124C83">
      <w:pPr>
        <w:rPr>
          <w:rFonts w:ascii="Arial" w:hAnsi="Arial" w:cs="Arial"/>
          <w:b/>
          <w:color w:val="FFFFFF" w:themeColor="background1"/>
          <w:sz w:val="48"/>
          <w:szCs w:val="48"/>
        </w:rPr>
      </w:pPr>
      <w:r w:rsidRPr="00124C83">
        <w:rPr>
          <w:rFonts w:ascii="Arial" w:hAnsi="Arial" w:cs="Arial"/>
          <w:b/>
          <w:color w:val="FFFFFF" w:themeColor="background1"/>
          <w:sz w:val="48"/>
          <w:szCs w:val="48"/>
        </w:rPr>
        <w:t>DUNDEE</w:t>
      </w:r>
    </w:p>
    <w:p w14:paraId="6A2154A6" w14:textId="77777777" w:rsidR="00124C83" w:rsidRPr="00124C83" w:rsidRDefault="00124C83">
      <w:pPr>
        <w:rPr>
          <w:rFonts w:ascii="Arial" w:hAnsi="Arial" w:cs="Arial"/>
          <w:b/>
          <w:color w:val="FFFFFF" w:themeColor="background1"/>
          <w:sz w:val="48"/>
          <w:szCs w:val="48"/>
        </w:rPr>
      </w:pPr>
      <w:r w:rsidRPr="00124C83">
        <w:rPr>
          <w:rFonts w:ascii="Arial" w:hAnsi="Arial" w:cs="Arial"/>
          <w:b/>
          <w:color w:val="FFFFFF" w:themeColor="background1"/>
          <w:sz w:val="48"/>
          <w:szCs w:val="48"/>
        </w:rPr>
        <w:t>LICENSING REPORT</w:t>
      </w:r>
    </w:p>
    <w:p w14:paraId="11CAEC7A" w14:textId="6897C03E" w:rsidR="00124C83" w:rsidRDefault="00124C83">
      <w:pPr>
        <w:rPr>
          <w:rFonts w:ascii="Arial" w:hAnsi="Arial" w:cs="Arial"/>
          <w:b/>
          <w:sz w:val="24"/>
          <w:szCs w:val="24"/>
        </w:rPr>
      </w:pPr>
      <w:r w:rsidRPr="00124C83">
        <w:rPr>
          <w:rFonts w:ascii="Arial" w:hAnsi="Arial" w:cs="Arial"/>
          <w:b/>
          <w:color w:val="FFFFFF" w:themeColor="background1"/>
          <w:sz w:val="48"/>
          <w:szCs w:val="48"/>
        </w:rPr>
        <w:t>2023 - 2024</w:t>
      </w:r>
      <w:r>
        <w:rPr>
          <w:rFonts w:ascii="Arial" w:hAnsi="Arial" w:cs="Arial"/>
          <w:b/>
          <w:sz w:val="24"/>
          <w:szCs w:val="24"/>
        </w:rPr>
        <w:br w:type="page"/>
      </w:r>
    </w:p>
    <w:p w14:paraId="43B0EF28" w14:textId="4076348D" w:rsidR="00370E66" w:rsidRPr="000C094B" w:rsidRDefault="00370E66" w:rsidP="00BC22DA">
      <w:pPr>
        <w:rPr>
          <w:rFonts w:ascii="Arial" w:hAnsi="Arial" w:cs="Arial"/>
          <w:b/>
          <w:sz w:val="24"/>
          <w:szCs w:val="24"/>
        </w:rPr>
      </w:pPr>
      <w:r w:rsidRPr="000C094B">
        <w:rPr>
          <w:rFonts w:ascii="Arial" w:hAnsi="Arial" w:cs="Arial"/>
          <w:b/>
          <w:sz w:val="24"/>
          <w:szCs w:val="24"/>
        </w:rPr>
        <w:lastRenderedPageBreak/>
        <w:t xml:space="preserve">Foreword </w:t>
      </w:r>
    </w:p>
    <w:p w14:paraId="75D3B02A" w14:textId="77777777" w:rsidR="00370E66" w:rsidRPr="000C094B" w:rsidRDefault="00370E66">
      <w:pPr>
        <w:rPr>
          <w:rFonts w:ascii="Arial" w:hAnsi="Arial" w:cs="Arial"/>
          <w:sz w:val="24"/>
          <w:szCs w:val="24"/>
        </w:rPr>
      </w:pPr>
    </w:p>
    <w:p w14:paraId="517182B9" w14:textId="77777777" w:rsidR="00DD5258" w:rsidRDefault="00DD5258" w:rsidP="00DD5258">
      <w:pPr>
        <w:jc w:val="both"/>
        <w:rPr>
          <w:rFonts w:ascii="Arial" w:hAnsi="Arial" w:cs="Arial"/>
          <w:sz w:val="24"/>
          <w:szCs w:val="24"/>
        </w:rPr>
      </w:pPr>
      <w:r>
        <w:rPr>
          <w:rFonts w:ascii="Arial" w:hAnsi="Arial" w:cs="Arial"/>
          <w:sz w:val="24"/>
          <w:szCs w:val="24"/>
        </w:rPr>
        <w:t xml:space="preserve">I am pleased to introduce the Annual Licensing Report for 2023/24, in accordance with Section 12(A) of the Licensing (Scotland) Act 2005. </w:t>
      </w:r>
    </w:p>
    <w:p w14:paraId="0AB0DAB0" w14:textId="77777777" w:rsidR="00DD5258" w:rsidRDefault="00DD5258" w:rsidP="00DD5258">
      <w:pPr>
        <w:jc w:val="both"/>
        <w:rPr>
          <w:rFonts w:ascii="Arial" w:hAnsi="Arial" w:cs="Arial"/>
          <w:sz w:val="24"/>
          <w:szCs w:val="24"/>
        </w:rPr>
      </w:pPr>
      <w:r>
        <w:rPr>
          <w:rFonts w:ascii="Arial" w:hAnsi="Arial" w:cs="Arial"/>
          <w:sz w:val="24"/>
          <w:szCs w:val="24"/>
        </w:rPr>
        <w:t>Since taking up the position of Chief Constable of Police Scotland in October 2023 I have been committed to focusing on working closely with communities to solve problems through proactivity.</w:t>
      </w:r>
    </w:p>
    <w:p w14:paraId="3DC23F7F" w14:textId="77777777" w:rsidR="00DD5258" w:rsidRDefault="00DD5258" w:rsidP="00DD5258">
      <w:pPr>
        <w:jc w:val="both"/>
        <w:rPr>
          <w:rFonts w:ascii="Arial" w:hAnsi="Arial" w:cs="Arial"/>
          <w:sz w:val="24"/>
          <w:szCs w:val="24"/>
        </w:rPr>
      </w:pPr>
      <w:r>
        <w:rPr>
          <w:rFonts w:ascii="Arial" w:hAnsi="Arial" w:cs="Arial"/>
          <w:sz w:val="24"/>
          <w:szCs w:val="24"/>
        </w:rPr>
        <w:t xml:space="preserve">In respect of Licensing, this has been made possible with the continued support of the 32 local authorities across Scotland as well as many other associated national and local partnerships.  </w:t>
      </w:r>
    </w:p>
    <w:p w14:paraId="600AAF65" w14:textId="77777777" w:rsidR="00DD5258" w:rsidRDefault="00DD5258" w:rsidP="00DD5258">
      <w:pPr>
        <w:jc w:val="both"/>
        <w:rPr>
          <w:rFonts w:ascii="Arial" w:hAnsi="Arial" w:cs="Arial"/>
          <w:sz w:val="24"/>
          <w:szCs w:val="24"/>
        </w:rPr>
      </w:pPr>
      <w:r>
        <w:rPr>
          <w:rFonts w:ascii="Arial" w:hAnsi="Arial" w:cs="Arial"/>
          <w:sz w:val="24"/>
          <w:szCs w:val="24"/>
        </w:rPr>
        <w:t xml:space="preserve">This collaborative working ensures a fair approach to licensing for the benefit of the licensed trade while simultaneously preventing alcohol fuelled violence, disorder and antisocial behaviour.  </w:t>
      </w:r>
    </w:p>
    <w:p w14:paraId="14F7A1BE" w14:textId="77777777" w:rsidR="00DD5258" w:rsidRPr="009D08E3" w:rsidRDefault="00DD5258" w:rsidP="00DD5258">
      <w:pPr>
        <w:jc w:val="both"/>
        <w:rPr>
          <w:rFonts w:ascii="Arial" w:hAnsi="Arial" w:cs="Arial"/>
          <w:sz w:val="24"/>
          <w:szCs w:val="24"/>
        </w:rPr>
      </w:pPr>
      <w:r>
        <w:rPr>
          <w:rFonts w:ascii="Arial" w:hAnsi="Arial" w:cs="Arial"/>
          <w:sz w:val="24"/>
          <w:szCs w:val="24"/>
        </w:rPr>
        <w:t>In the year ahead our approach will remain focused on prevention and collaboration to ensure high standards of service delivery. I will continue to encourage officers and staff to utilise the range of options available to them to maintain and improve licensing standards and to positively influence behaviour in and around all licensed premises throughout Scotland.</w:t>
      </w:r>
    </w:p>
    <w:p w14:paraId="7B04A6A6" w14:textId="77777777" w:rsidR="00DD5258" w:rsidRPr="009D08E3" w:rsidRDefault="00DD5258" w:rsidP="00DD5258">
      <w:pPr>
        <w:jc w:val="both"/>
        <w:rPr>
          <w:rFonts w:ascii="Arial" w:hAnsi="Arial" w:cs="Arial"/>
          <w:sz w:val="24"/>
          <w:szCs w:val="24"/>
        </w:rPr>
      </w:pPr>
      <w:r w:rsidRPr="009D08E3">
        <w:rPr>
          <w:rFonts w:ascii="Arial" w:hAnsi="Arial" w:cs="Arial"/>
          <w:sz w:val="24"/>
          <w:szCs w:val="24"/>
        </w:rPr>
        <w:t xml:space="preserve">I would like to take this opportunity to thank our local partnerships </w:t>
      </w:r>
      <w:r>
        <w:rPr>
          <w:rFonts w:ascii="Arial" w:hAnsi="Arial" w:cs="Arial"/>
          <w:sz w:val="24"/>
          <w:szCs w:val="24"/>
        </w:rPr>
        <w:t>for</w:t>
      </w:r>
      <w:r w:rsidRPr="009D08E3">
        <w:rPr>
          <w:rFonts w:ascii="Arial" w:hAnsi="Arial" w:cs="Arial"/>
          <w:sz w:val="24"/>
          <w:szCs w:val="24"/>
        </w:rPr>
        <w:t xml:space="preserve"> their contribution to </w:t>
      </w:r>
      <w:r>
        <w:rPr>
          <w:rFonts w:ascii="Arial" w:hAnsi="Arial" w:cs="Arial"/>
          <w:sz w:val="24"/>
          <w:szCs w:val="24"/>
        </w:rPr>
        <w:t>maintaining high standards and driving improvement where necessary</w:t>
      </w:r>
      <w:r w:rsidRPr="009D08E3">
        <w:rPr>
          <w:rFonts w:ascii="Arial" w:hAnsi="Arial" w:cs="Arial"/>
          <w:sz w:val="24"/>
          <w:szCs w:val="24"/>
        </w:rPr>
        <w:t xml:space="preserve"> with</w:t>
      </w:r>
      <w:r>
        <w:rPr>
          <w:rFonts w:ascii="Arial" w:hAnsi="Arial" w:cs="Arial"/>
          <w:sz w:val="24"/>
          <w:szCs w:val="24"/>
        </w:rPr>
        <w:t>in</w:t>
      </w:r>
      <w:r w:rsidRPr="009D08E3">
        <w:rPr>
          <w:rFonts w:ascii="Arial" w:hAnsi="Arial" w:cs="Arial"/>
          <w:sz w:val="24"/>
          <w:szCs w:val="24"/>
        </w:rPr>
        <w:t xml:space="preserve"> the Licensed Trade</w:t>
      </w:r>
      <w:r>
        <w:rPr>
          <w:rFonts w:ascii="Arial" w:hAnsi="Arial" w:cs="Arial"/>
          <w:sz w:val="24"/>
          <w:szCs w:val="24"/>
        </w:rPr>
        <w:t xml:space="preserve"> for the benefit of </w:t>
      </w:r>
      <w:r w:rsidRPr="009D08E3">
        <w:rPr>
          <w:rFonts w:ascii="Arial" w:hAnsi="Arial" w:cs="Arial"/>
          <w:sz w:val="24"/>
          <w:szCs w:val="24"/>
        </w:rPr>
        <w:t>the communities we all serve.</w:t>
      </w:r>
    </w:p>
    <w:p w14:paraId="7C7A2A15" w14:textId="77777777" w:rsidR="00DD5258" w:rsidRPr="005B574F" w:rsidRDefault="00DD5258" w:rsidP="00DD5258">
      <w:pPr>
        <w:rPr>
          <w:rFonts w:ascii="Arial" w:hAnsi="Arial" w:cs="Arial"/>
          <w:b/>
          <w:bCs/>
          <w:sz w:val="24"/>
          <w:szCs w:val="24"/>
        </w:rPr>
      </w:pPr>
      <w:r>
        <w:rPr>
          <w:rFonts w:ascii="Arial" w:hAnsi="Arial" w:cs="Arial"/>
          <w:b/>
          <w:bCs/>
          <w:noProof/>
          <w:sz w:val="24"/>
          <w:szCs w:val="24"/>
          <w14:ligatures w14:val="standardContextual"/>
        </w:rPr>
        <w:drawing>
          <wp:inline distT="0" distB="0" distL="0" distR="0" wp14:anchorId="18DCA379" wp14:editId="7C5249C0">
            <wp:extent cx="1943100" cy="762730"/>
            <wp:effectExtent l="0" t="0" r="0" b="0"/>
            <wp:docPr id="134727477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74770" name="Picture 1"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366" cy="775396"/>
                    </a:xfrm>
                    <a:prstGeom prst="rect">
                      <a:avLst/>
                    </a:prstGeom>
                  </pic:spPr>
                </pic:pic>
              </a:graphicData>
            </a:graphic>
          </wp:inline>
        </w:drawing>
      </w:r>
    </w:p>
    <w:p w14:paraId="75AD6A87" w14:textId="77777777" w:rsidR="00DD5258" w:rsidRPr="005B574F" w:rsidRDefault="00DD5258" w:rsidP="00DD5258">
      <w:pPr>
        <w:rPr>
          <w:rFonts w:ascii="Arial" w:hAnsi="Arial" w:cs="Arial"/>
          <w:b/>
          <w:bCs/>
          <w:sz w:val="24"/>
          <w:szCs w:val="24"/>
        </w:rPr>
      </w:pPr>
      <w:r>
        <w:rPr>
          <w:rFonts w:ascii="Arial" w:hAnsi="Arial" w:cs="Arial"/>
          <w:b/>
          <w:bCs/>
          <w:sz w:val="24"/>
          <w:szCs w:val="24"/>
        </w:rPr>
        <w:t xml:space="preserve">Chief Constable </w:t>
      </w:r>
      <w:r w:rsidRPr="005B574F">
        <w:rPr>
          <w:rFonts w:ascii="Arial" w:hAnsi="Arial" w:cs="Arial"/>
          <w:b/>
          <w:bCs/>
          <w:sz w:val="24"/>
          <w:szCs w:val="24"/>
        </w:rPr>
        <w:t>Jo Farrell</w:t>
      </w:r>
    </w:p>
    <w:p w14:paraId="1DE6BA60" w14:textId="77777777" w:rsidR="00370E66" w:rsidRPr="000C094B" w:rsidRDefault="00BD63D9">
      <w:pPr>
        <w:rPr>
          <w:rFonts w:ascii="Arial" w:hAnsi="Arial" w:cs="Arial"/>
          <w:sz w:val="24"/>
          <w:szCs w:val="24"/>
        </w:rPr>
      </w:pPr>
      <w:r w:rsidRPr="000C094B">
        <w:rPr>
          <w:rFonts w:ascii="Arial" w:hAnsi="Arial" w:cs="Arial"/>
          <w:sz w:val="24"/>
          <w:szCs w:val="24"/>
        </w:rPr>
        <w:t xml:space="preserve">Police Service of Scotland </w:t>
      </w:r>
    </w:p>
    <w:p w14:paraId="3788AD26" w14:textId="77777777" w:rsidR="00672F77" w:rsidRPr="000C094B" w:rsidRDefault="00672F77">
      <w:pPr>
        <w:rPr>
          <w:rFonts w:ascii="Arial" w:hAnsi="Arial" w:cs="Arial"/>
          <w:sz w:val="24"/>
          <w:szCs w:val="24"/>
        </w:rPr>
      </w:pPr>
    </w:p>
    <w:p w14:paraId="17DC1107" w14:textId="77777777" w:rsidR="000D64CA" w:rsidRDefault="000D64CA">
      <w:pPr>
        <w:rPr>
          <w:rFonts w:ascii="Arial" w:hAnsi="Arial" w:cs="Arial"/>
          <w:b/>
          <w:sz w:val="24"/>
          <w:szCs w:val="24"/>
        </w:rPr>
      </w:pPr>
    </w:p>
    <w:p w14:paraId="5F7AAC9D" w14:textId="77777777" w:rsidR="000D64CA" w:rsidRDefault="000D64CA">
      <w:pPr>
        <w:rPr>
          <w:rFonts w:ascii="Arial" w:hAnsi="Arial" w:cs="Arial"/>
          <w:b/>
          <w:sz w:val="24"/>
          <w:szCs w:val="24"/>
        </w:rPr>
      </w:pPr>
    </w:p>
    <w:p w14:paraId="3AF50368" w14:textId="77777777" w:rsidR="000D64CA" w:rsidRDefault="000D64CA">
      <w:pPr>
        <w:rPr>
          <w:rFonts w:ascii="Arial" w:hAnsi="Arial" w:cs="Arial"/>
          <w:b/>
          <w:sz w:val="24"/>
          <w:szCs w:val="24"/>
        </w:rPr>
      </w:pPr>
    </w:p>
    <w:p w14:paraId="1960CC9D" w14:textId="77777777" w:rsidR="000D64CA" w:rsidRDefault="000D64CA">
      <w:pPr>
        <w:rPr>
          <w:rFonts w:ascii="Arial" w:hAnsi="Arial" w:cs="Arial"/>
          <w:b/>
          <w:sz w:val="24"/>
          <w:szCs w:val="24"/>
        </w:rPr>
      </w:pPr>
    </w:p>
    <w:p w14:paraId="70EBE0F7" w14:textId="77777777" w:rsidR="000D64CA" w:rsidRDefault="000D64CA">
      <w:pPr>
        <w:rPr>
          <w:rFonts w:ascii="Arial" w:hAnsi="Arial" w:cs="Arial"/>
          <w:b/>
          <w:sz w:val="24"/>
          <w:szCs w:val="24"/>
        </w:rPr>
      </w:pPr>
    </w:p>
    <w:p w14:paraId="533BBDC8" w14:textId="77777777" w:rsidR="000D64CA" w:rsidRDefault="000D64CA">
      <w:pPr>
        <w:rPr>
          <w:rFonts w:ascii="Arial" w:hAnsi="Arial" w:cs="Arial"/>
          <w:b/>
          <w:sz w:val="24"/>
          <w:szCs w:val="24"/>
        </w:rPr>
      </w:pPr>
    </w:p>
    <w:p w14:paraId="4DB79862" w14:textId="77777777" w:rsidR="000D64CA" w:rsidRDefault="000D64CA">
      <w:pPr>
        <w:rPr>
          <w:rFonts w:ascii="Arial" w:hAnsi="Arial" w:cs="Arial"/>
          <w:b/>
          <w:sz w:val="24"/>
          <w:szCs w:val="24"/>
        </w:rPr>
      </w:pPr>
    </w:p>
    <w:p w14:paraId="04CFA6D6" w14:textId="77777777" w:rsidR="000D64CA" w:rsidRDefault="000D64CA">
      <w:pPr>
        <w:rPr>
          <w:rFonts w:ascii="Arial" w:hAnsi="Arial" w:cs="Arial"/>
          <w:b/>
          <w:sz w:val="24"/>
          <w:szCs w:val="24"/>
        </w:rPr>
      </w:pPr>
    </w:p>
    <w:p w14:paraId="11674E18" w14:textId="175DCEB5" w:rsidR="00514167" w:rsidRPr="000C094B" w:rsidRDefault="00BD63D9">
      <w:pPr>
        <w:rPr>
          <w:rFonts w:ascii="Arial" w:hAnsi="Arial" w:cs="Arial"/>
          <w:b/>
          <w:sz w:val="24"/>
          <w:szCs w:val="24"/>
        </w:rPr>
      </w:pPr>
      <w:r w:rsidRPr="000C094B">
        <w:rPr>
          <w:rFonts w:ascii="Arial" w:hAnsi="Arial" w:cs="Arial"/>
          <w:b/>
          <w:sz w:val="24"/>
          <w:szCs w:val="24"/>
        </w:rPr>
        <w:t xml:space="preserve">Police Scotland Licensing Overview </w:t>
      </w:r>
      <w:r w:rsidR="00916737">
        <w:rPr>
          <w:rFonts w:ascii="Arial" w:hAnsi="Arial" w:cs="Arial"/>
          <w:b/>
          <w:sz w:val="24"/>
          <w:szCs w:val="24"/>
        </w:rPr>
        <w:t xml:space="preserve">– </w:t>
      </w:r>
    </w:p>
    <w:p w14:paraId="432BA68A" w14:textId="60000E65" w:rsidR="00514167" w:rsidRPr="00B02B6C" w:rsidRDefault="006C3E2D">
      <w:pPr>
        <w:rPr>
          <w:rFonts w:ascii="Arial" w:hAnsi="Arial" w:cs="Arial"/>
          <w:sz w:val="24"/>
          <w:szCs w:val="24"/>
        </w:rPr>
      </w:pPr>
      <w:r>
        <w:rPr>
          <w:rFonts w:ascii="Arial" w:hAnsi="Arial" w:cs="Arial"/>
          <w:sz w:val="24"/>
          <w:szCs w:val="24"/>
        </w:rPr>
        <w:t>The Violence Prevention and Licensing Co-ordination Unit</w:t>
      </w:r>
      <w:r w:rsidR="00514167" w:rsidRPr="000C094B">
        <w:rPr>
          <w:rFonts w:ascii="Arial" w:hAnsi="Arial" w:cs="Arial"/>
          <w:sz w:val="24"/>
          <w:szCs w:val="24"/>
        </w:rPr>
        <w:t xml:space="preserve"> </w:t>
      </w:r>
      <w:r>
        <w:rPr>
          <w:rFonts w:ascii="Arial" w:hAnsi="Arial" w:cs="Arial"/>
          <w:sz w:val="24"/>
          <w:szCs w:val="24"/>
        </w:rPr>
        <w:t xml:space="preserve">(VPLCU) </w:t>
      </w:r>
      <w:r w:rsidR="007341F8">
        <w:rPr>
          <w:rFonts w:ascii="Arial" w:hAnsi="Arial" w:cs="Arial"/>
          <w:sz w:val="24"/>
          <w:szCs w:val="24"/>
        </w:rPr>
        <w:t xml:space="preserve">sits within </w:t>
      </w:r>
      <w:r w:rsidR="00A65A65">
        <w:rPr>
          <w:rFonts w:ascii="Arial" w:hAnsi="Arial" w:cs="Arial"/>
          <w:sz w:val="24"/>
          <w:szCs w:val="24"/>
        </w:rPr>
        <w:t>Policing Together,</w:t>
      </w:r>
      <w:r w:rsidR="00CB1FD6" w:rsidRPr="000C094B">
        <w:rPr>
          <w:rFonts w:ascii="Arial" w:hAnsi="Arial" w:cs="Arial"/>
          <w:sz w:val="24"/>
          <w:szCs w:val="24"/>
        </w:rPr>
        <w:t xml:space="preserve"> </w:t>
      </w:r>
      <w:r>
        <w:rPr>
          <w:rFonts w:ascii="Arial" w:hAnsi="Arial" w:cs="Arial"/>
          <w:sz w:val="24"/>
          <w:szCs w:val="24"/>
        </w:rPr>
        <w:t>based at Dalmarnock Police Station</w:t>
      </w:r>
      <w:r w:rsidR="00CB1FD6" w:rsidRPr="000C094B">
        <w:rPr>
          <w:rFonts w:ascii="Arial" w:hAnsi="Arial" w:cs="Arial"/>
          <w:sz w:val="24"/>
          <w:szCs w:val="24"/>
        </w:rPr>
        <w:t xml:space="preserve">, Glasgow. </w:t>
      </w:r>
    </w:p>
    <w:p w14:paraId="7CA0E255" w14:textId="290298D3" w:rsidR="00BD63D9" w:rsidRDefault="0002535B">
      <w:pPr>
        <w:rPr>
          <w:rFonts w:ascii="Arial" w:hAnsi="Arial" w:cs="Arial"/>
          <w:sz w:val="24"/>
          <w:szCs w:val="24"/>
        </w:rPr>
      </w:pPr>
      <w:r>
        <w:rPr>
          <w:rFonts w:ascii="Arial" w:hAnsi="Arial" w:cs="Arial"/>
          <w:sz w:val="24"/>
          <w:szCs w:val="24"/>
        </w:rPr>
        <w:t>The VPLCU</w:t>
      </w:r>
      <w:r w:rsidR="00CB1FD6" w:rsidRPr="000C094B">
        <w:rPr>
          <w:rFonts w:ascii="Arial" w:hAnsi="Arial" w:cs="Arial"/>
          <w:sz w:val="24"/>
          <w:szCs w:val="24"/>
        </w:rPr>
        <w:t xml:space="preserve"> </w:t>
      </w:r>
      <w:r w:rsidR="00514167" w:rsidRPr="000C094B">
        <w:rPr>
          <w:rFonts w:ascii="Arial" w:hAnsi="Arial" w:cs="Arial"/>
          <w:sz w:val="24"/>
          <w:szCs w:val="24"/>
        </w:rPr>
        <w:t>upholds</w:t>
      </w:r>
      <w:r w:rsidR="00CB1FD6" w:rsidRPr="000C094B">
        <w:rPr>
          <w:rFonts w:ascii="Arial" w:hAnsi="Arial" w:cs="Arial"/>
          <w:sz w:val="24"/>
          <w:szCs w:val="24"/>
        </w:rPr>
        <w:t xml:space="preserve"> the </w:t>
      </w:r>
      <w:r w:rsidR="00C94571" w:rsidRPr="000C094B">
        <w:rPr>
          <w:rFonts w:ascii="Arial" w:hAnsi="Arial" w:cs="Arial"/>
          <w:sz w:val="24"/>
          <w:szCs w:val="24"/>
        </w:rPr>
        <w:t>two-tier</w:t>
      </w:r>
      <w:r w:rsidR="00CB1FD6" w:rsidRPr="000C094B">
        <w:rPr>
          <w:rFonts w:ascii="Arial" w:hAnsi="Arial" w:cs="Arial"/>
          <w:sz w:val="24"/>
          <w:szCs w:val="24"/>
        </w:rPr>
        <w:t xml:space="preserve"> structure for licensing</w:t>
      </w:r>
      <w:r w:rsidR="00514167" w:rsidRPr="000C094B">
        <w:rPr>
          <w:rFonts w:ascii="Arial" w:hAnsi="Arial" w:cs="Arial"/>
          <w:sz w:val="24"/>
          <w:szCs w:val="24"/>
        </w:rPr>
        <w:t xml:space="preserve"> which supports both national and local priorities through service delivery. They</w:t>
      </w:r>
      <w:r w:rsidR="00BD63D9" w:rsidRPr="000C094B">
        <w:rPr>
          <w:rFonts w:ascii="Arial" w:hAnsi="Arial" w:cs="Arial"/>
          <w:sz w:val="24"/>
          <w:szCs w:val="24"/>
        </w:rPr>
        <w:t xml:space="preserve"> </w:t>
      </w:r>
      <w:r w:rsidR="00514167" w:rsidRPr="000C094B">
        <w:rPr>
          <w:rFonts w:ascii="Arial" w:hAnsi="Arial" w:cs="Arial"/>
          <w:sz w:val="24"/>
          <w:szCs w:val="24"/>
        </w:rPr>
        <w:t>have</w:t>
      </w:r>
      <w:r w:rsidR="00BD63D9" w:rsidRPr="000C094B">
        <w:rPr>
          <w:rFonts w:ascii="Arial" w:hAnsi="Arial" w:cs="Arial"/>
          <w:sz w:val="24"/>
          <w:szCs w:val="24"/>
        </w:rPr>
        <w:t xml:space="preserve"> overall responsibility for determining and delivering national licensing strategy </w:t>
      </w:r>
      <w:r w:rsidR="008C5A9A" w:rsidRPr="000C094B">
        <w:rPr>
          <w:rFonts w:ascii="Arial" w:hAnsi="Arial" w:cs="Arial"/>
          <w:sz w:val="24"/>
          <w:szCs w:val="24"/>
        </w:rPr>
        <w:t xml:space="preserve">and </w:t>
      </w:r>
      <w:r w:rsidR="00514167" w:rsidRPr="000C094B">
        <w:rPr>
          <w:rFonts w:ascii="Arial" w:hAnsi="Arial" w:cs="Arial"/>
          <w:sz w:val="24"/>
          <w:szCs w:val="24"/>
        </w:rPr>
        <w:t>policy, by providing</w:t>
      </w:r>
      <w:r w:rsidR="00BD63D9" w:rsidRPr="000C094B">
        <w:rPr>
          <w:rFonts w:ascii="Arial" w:hAnsi="Arial" w:cs="Arial"/>
          <w:sz w:val="24"/>
          <w:szCs w:val="24"/>
        </w:rPr>
        <w:t xml:space="preserve"> advice</w:t>
      </w:r>
      <w:r w:rsidR="008C5A9A" w:rsidRPr="000C094B">
        <w:rPr>
          <w:rFonts w:ascii="Arial" w:hAnsi="Arial" w:cs="Arial"/>
          <w:sz w:val="24"/>
          <w:szCs w:val="24"/>
        </w:rPr>
        <w:t>, guidance</w:t>
      </w:r>
      <w:r w:rsidR="00BD63D9" w:rsidRPr="000C094B">
        <w:rPr>
          <w:rFonts w:ascii="Arial" w:hAnsi="Arial" w:cs="Arial"/>
          <w:sz w:val="24"/>
          <w:szCs w:val="24"/>
        </w:rPr>
        <w:t xml:space="preserve"> and support to </w:t>
      </w:r>
      <w:r w:rsidR="004B1704" w:rsidRPr="000C094B">
        <w:rPr>
          <w:rFonts w:ascii="Arial" w:hAnsi="Arial" w:cs="Arial"/>
          <w:sz w:val="24"/>
          <w:szCs w:val="24"/>
        </w:rPr>
        <w:t>d</w:t>
      </w:r>
      <w:r w:rsidR="00BD63D9" w:rsidRPr="000C094B">
        <w:rPr>
          <w:rFonts w:ascii="Arial" w:hAnsi="Arial" w:cs="Arial"/>
          <w:sz w:val="24"/>
          <w:szCs w:val="24"/>
        </w:rPr>
        <w:t xml:space="preserve">ivisional </w:t>
      </w:r>
      <w:r w:rsidR="004B1704" w:rsidRPr="000C094B">
        <w:rPr>
          <w:rFonts w:ascii="Arial" w:hAnsi="Arial" w:cs="Arial"/>
          <w:sz w:val="24"/>
          <w:szCs w:val="24"/>
        </w:rPr>
        <w:t>l</w:t>
      </w:r>
      <w:r w:rsidR="00BD63D9" w:rsidRPr="000C094B">
        <w:rPr>
          <w:rFonts w:ascii="Arial" w:hAnsi="Arial" w:cs="Arial"/>
          <w:sz w:val="24"/>
          <w:szCs w:val="24"/>
        </w:rPr>
        <w:t xml:space="preserve">icensing teams as well as </w:t>
      </w:r>
      <w:r w:rsidR="004B1704" w:rsidRPr="000C094B">
        <w:rPr>
          <w:rFonts w:ascii="Arial" w:hAnsi="Arial" w:cs="Arial"/>
          <w:sz w:val="24"/>
          <w:szCs w:val="24"/>
        </w:rPr>
        <w:t xml:space="preserve">undertaking </w:t>
      </w:r>
      <w:r w:rsidR="00BD63D9" w:rsidRPr="000C094B">
        <w:rPr>
          <w:rFonts w:ascii="Arial" w:hAnsi="Arial" w:cs="Arial"/>
          <w:sz w:val="24"/>
          <w:szCs w:val="24"/>
        </w:rPr>
        <w:t xml:space="preserve">other specialist functions. </w:t>
      </w:r>
    </w:p>
    <w:p w14:paraId="4317CDCA" w14:textId="0CDE4E9F" w:rsidR="003D46BF" w:rsidRPr="000C094B" w:rsidRDefault="003D46BF" w:rsidP="003D46BF">
      <w:pPr>
        <w:rPr>
          <w:rFonts w:ascii="Arial" w:hAnsi="Arial" w:cs="Arial"/>
          <w:sz w:val="24"/>
          <w:szCs w:val="24"/>
        </w:rPr>
      </w:pPr>
      <w:r>
        <w:rPr>
          <w:rFonts w:ascii="Arial" w:hAnsi="Arial" w:cs="Arial"/>
          <w:sz w:val="24"/>
          <w:szCs w:val="24"/>
        </w:rPr>
        <w:t>The Violence Prevention and Licensing Co-ordination Unit</w:t>
      </w:r>
      <w:r w:rsidRPr="000C094B">
        <w:rPr>
          <w:rFonts w:ascii="Arial" w:hAnsi="Arial" w:cs="Arial"/>
          <w:sz w:val="24"/>
          <w:szCs w:val="24"/>
        </w:rPr>
        <w:t xml:space="preserve"> is a specialist department which consists of a small team of officers, based in Glasgow. The officers within the unit work with divisional licensing teams and partner agencies to help shape policy and strategy around the police licensing function. They provide practical and tactical advice to police licensing practitioners, operational officers, </w:t>
      </w:r>
      <w:r w:rsidR="00C94571" w:rsidRPr="000C094B">
        <w:rPr>
          <w:rFonts w:ascii="Arial" w:hAnsi="Arial" w:cs="Arial"/>
          <w:sz w:val="24"/>
          <w:szCs w:val="24"/>
        </w:rPr>
        <w:t>supervisors,</w:t>
      </w:r>
      <w:r w:rsidRPr="000C094B">
        <w:rPr>
          <w:rFonts w:ascii="Arial" w:hAnsi="Arial" w:cs="Arial"/>
          <w:sz w:val="24"/>
          <w:szCs w:val="24"/>
        </w:rPr>
        <w:t xml:space="preserve"> and policing commanders. </w:t>
      </w:r>
    </w:p>
    <w:p w14:paraId="033EA26B" w14:textId="409A19DE" w:rsidR="003D46BF" w:rsidRPr="000C094B" w:rsidRDefault="003D46BF" w:rsidP="003D46BF">
      <w:pPr>
        <w:rPr>
          <w:rFonts w:ascii="Arial" w:hAnsi="Arial" w:cs="Arial"/>
          <w:sz w:val="24"/>
          <w:szCs w:val="24"/>
        </w:rPr>
      </w:pPr>
      <w:r>
        <w:rPr>
          <w:rFonts w:ascii="Arial" w:hAnsi="Arial" w:cs="Arial"/>
          <w:sz w:val="24"/>
          <w:szCs w:val="24"/>
        </w:rPr>
        <w:t>The VPLCU</w:t>
      </w:r>
      <w:r w:rsidRPr="000C094B">
        <w:rPr>
          <w:rFonts w:ascii="Arial" w:hAnsi="Arial" w:cs="Arial"/>
          <w:sz w:val="24"/>
          <w:szCs w:val="24"/>
        </w:rPr>
        <w:t xml:space="preserve"> seek to ensure that legislation governing the sale and supply of alcohol is applied consistently across the country and all opportunities are taken to stop the illegal or irresponsible sale, </w:t>
      </w:r>
      <w:r w:rsidR="00C94571" w:rsidRPr="000C094B">
        <w:rPr>
          <w:rFonts w:ascii="Arial" w:hAnsi="Arial" w:cs="Arial"/>
          <w:sz w:val="24"/>
          <w:szCs w:val="24"/>
        </w:rPr>
        <w:t>supply,</w:t>
      </w:r>
      <w:r w:rsidRPr="000C094B">
        <w:rPr>
          <w:rFonts w:ascii="Arial" w:hAnsi="Arial" w:cs="Arial"/>
          <w:sz w:val="24"/>
          <w:szCs w:val="24"/>
        </w:rPr>
        <w:t xml:space="preserve"> or consumption of alcohol with the intention of preventing and reducing crime and disorder. </w:t>
      </w:r>
    </w:p>
    <w:p w14:paraId="14E982CB" w14:textId="5841EE23" w:rsidR="003D46BF" w:rsidRPr="000C094B" w:rsidRDefault="003D46BF" w:rsidP="003D46BF">
      <w:pPr>
        <w:rPr>
          <w:rFonts w:ascii="Arial" w:hAnsi="Arial" w:cs="Arial"/>
          <w:sz w:val="24"/>
          <w:szCs w:val="24"/>
        </w:rPr>
      </w:pPr>
      <w:r w:rsidRPr="000C094B">
        <w:rPr>
          <w:rFonts w:ascii="Arial" w:hAnsi="Arial" w:cs="Arial"/>
          <w:sz w:val="24"/>
          <w:szCs w:val="24"/>
        </w:rPr>
        <w:t>D</w:t>
      </w:r>
      <w:r w:rsidR="008B164E">
        <w:rPr>
          <w:rFonts w:ascii="Arial" w:hAnsi="Arial" w:cs="Arial"/>
          <w:sz w:val="24"/>
          <w:szCs w:val="24"/>
        </w:rPr>
        <w:t xml:space="preserve">uring </w:t>
      </w:r>
      <w:bookmarkStart w:id="0" w:name="_Hlk162938620"/>
      <w:r w:rsidR="008B164E" w:rsidRPr="00FF3C6D">
        <w:rPr>
          <w:rFonts w:ascii="Arial" w:hAnsi="Arial" w:cs="Arial"/>
          <w:sz w:val="24"/>
          <w:szCs w:val="24"/>
        </w:rPr>
        <w:t>202</w:t>
      </w:r>
      <w:r w:rsidR="00AF30E8" w:rsidRPr="00FF3C6D">
        <w:rPr>
          <w:rFonts w:ascii="Arial" w:hAnsi="Arial" w:cs="Arial"/>
          <w:sz w:val="24"/>
          <w:szCs w:val="24"/>
        </w:rPr>
        <w:t>4</w:t>
      </w:r>
      <w:r w:rsidR="006D0462" w:rsidRPr="00FF3C6D">
        <w:rPr>
          <w:rFonts w:ascii="Arial" w:hAnsi="Arial" w:cs="Arial"/>
          <w:sz w:val="24"/>
          <w:szCs w:val="24"/>
        </w:rPr>
        <w:t>/202</w:t>
      </w:r>
      <w:r w:rsidR="00AF30E8" w:rsidRPr="00FF3C6D">
        <w:rPr>
          <w:rFonts w:ascii="Arial" w:hAnsi="Arial" w:cs="Arial"/>
          <w:sz w:val="24"/>
          <w:szCs w:val="24"/>
        </w:rPr>
        <w:t>5</w:t>
      </w:r>
      <w:bookmarkEnd w:id="0"/>
      <w:r w:rsidRPr="000C094B">
        <w:rPr>
          <w:rFonts w:ascii="Arial" w:hAnsi="Arial" w:cs="Arial"/>
          <w:sz w:val="24"/>
          <w:szCs w:val="24"/>
        </w:rPr>
        <w:t>, from a licensing perspective,</w:t>
      </w:r>
      <w:r w:rsidR="006D0462">
        <w:rPr>
          <w:rFonts w:ascii="Arial" w:hAnsi="Arial" w:cs="Arial"/>
          <w:sz w:val="24"/>
          <w:szCs w:val="24"/>
        </w:rPr>
        <w:t xml:space="preserve"> our particular focus was on</w:t>
      </w:r>
      <w:r w:rsidRPr="000C094B">
        <w:rPr>
          <w:rFonts w:ascii="Arial" w:hAnsi="Arial" w:cs="Arial"/>
          <w:sz w:val="24"/>
          <w:szCs w:val="24"/>
        </w:rPr>
        <w:t xml:space="preserve"> the following;</w:t>
      </w:r>
    </w:p>
    <w:p w14:paraId="1443D5AF" w14:textId="16EDB87C" w:rsidR="002C76EF" w:rsidRDefault="003D46BF" w:rsidP="00582F13">
      <w:pPr>
        <w:pStyle w:val="ListParagraph"/>
        <w:numPr>
          <w:ilvl w:val="0"/>
          <w:numId w:val="1"/>
        </w:numPr>
        <w:rPr>
          <w:rFonts w:ascii="Arial" w:hAnsi="Arial" w:cs="Arial"/>
          <w:sz w:val="24"/>
          <w:szCs w:val="24"/>
        </w:rPr>
      </w:pPr>
      <w:r w:rsidRPr="002C76EF">
        <w:rPr>
          <w:rFonts w:ascii="Arial" w:hAnsi="Arial" w:cs="Arial"/>
          <w:sz w:val="24"/>
          <w:szCs w:val="24"/>
        </w:rPr>
        <w:t>Scrutiny of the serious incidents of violence, disorder and antisocial behaviour linked to licensed premises.</w:t>
      </w:r>
    </w:p>
    <w:p w14:paraId="38CB34C1" w14:textId="77777777" w:rsidR="002C76EF" w:rsidRPr="002C76EF" w:rsidRDefault="002C76EF" w:rsidP="002C76EF">
      <w:pPr>
        <w:pStyle w:val="ListParagraph"/>
        <w:rPr>
          <w:rFonts w:ascii="Arial" w:hAnsi="Arial" w:cs="Arial"/>
          <w:sz w:val="24"/>
          <w:szCs w:val="24"/>
        </w:rPr>
      </w:pPr>
    </w:p>
    <w:p w14:paraId="31C57925" w14:textId="77777777" w:rsidR="003D46BF" w:rsidRPr="000C094B" w:rsidRDefault="003D46BF" w:rsidP="003D46BF">
      <w:pPr>
        <w:pStyle w:val="ListParagraph"/>
        <w:numPr>
          <w:ilvl w:val="0"/>
          <w:numId w:val="1"/>
        </w:numPr>
        <w:rPr>
          <w:rFonts w:ascii="Arial" w:hAnsi="Arial" w:cs="Arial"/>
          <w:sz w:val="24"/>
          <w:szCs w:val="24"/>
        </w:rPr>
      </w:pPr>
      <w:r w:rsidRPr="000C094B">
        <w:rPr>
          <w:rFonts w:ascii="Arial" w:hAnsi="Arial" w:cs="Arial"/>
          <w:sz w:val="24"/>
          <w:szCs w:val="24"/>
        </w:rPr>
        <w:t>Governance and ongoing development of the National ICT Licensing System, known as “Inn Keeper”, to increase the efficiency and effectiveness of liquor and civic licensing administration and management.</w:t>
      </w:r>
      <w:r w:rsidR="006D0462">
        <w:rPr>
          <w:rFonts w:ascii="Arial" w:hAnsi="Arial" w:cs="Arial"/>
          <w:sz w:val="24"/>
          <w:szCs w:val="24"/>
        </w:rPr>
        <w:t xml:space="preserve"> Police Scotland are currently working on upgrade to the National ICT system to ensure compliance with GDPR legislation.</w:t>
      </w:r>
    </w:p>
    <w:p w14:paraId="7FC544D9" w14:textId="77777777" w:rsidR="003D46BF" w:rsidRPr="000C094B" w:rsidRDefault="003D46BF">
      <w:pPr>
        <w:rPr>
          <w:rFonts w:ascii="Arial" w:hAnsi="Arial" w:cs="Arial"/>
          <w:sz w:val="24"/>
          <w:szCs w:val="24"/>
        </w:rPr>
      </w:pPr>
    </w:p>
    <w:p w14:paraId="4DEF32D1" w14:textId="76E9BE09" w:rsidR="00514167" w:rsidRPr="000C094B" w:rsidRDefault="00514167" w:rsidP="00514167">
      <w:pPr>
        <w:rPr>
          <w:rFonts w:ascii="Arial" w:hAnsi="Arial" w:cs="Arial"/>
          <w:sz w:val="24"/>
          <w:szCs w:val="24"/>
        </w:rPr>
      </w:pPr>
      <w:r w:rsidRPr="000C094B">
        <w:rPr>
          <w:rFonts w:ascii="Arial" w:hAnsi="Arial" w:cs="Arial"/>
          <w:sz w:val="24"/>
          <w:szCs w:val="24"/>
        </w:rPr>
        <w:t xml:space="preserve">Each </w:t>
      </w:r>
      <w:r w:rsidR="007341F8">
        <w:rPr>
          <w:rFonts w:ascii="Arial" w:hAnsi="Arial" w:cs="Arial"/>
          <w:sz w:val="24"/>
          <w:szCs w:val="24"/>
        </w:rPr>
        <w:t xml:space="preserve">of the 13 Local Policing Divisions </w:t>
      </w:r>
      <w:r w:rsidRPr="000C094B">
        <w:rPr>
          <w:rFonts w:ascii="Arial" w:hAnsi="Arial" w:cs="Arial"/>
          <w:sz w:val="24"/>
          <w:szCs w:val="24"/>
        </w:rPr>
        <w:t>hav</w:t>
      </w:r>
      <w:r w:rsidR="007341F8">
        <w:rPr>
          <w:rFonts w:ascii="Arial" w:hAnsi="Arial" w:cs="Arial"/>
          <w:sz w:val="24"/>
          <w:szCs w:val="24"/>
        </w:rPr>
        <w:t xml:space="preserve">e a licensing team responsible for </w:t>
      </w:r>
      <w:r w:rsidRPr="000C094B">
        <w:rPr>
          <w:rFonts w:ascii="Arial" w:hAnsi="Arial" w:cs="Arial"/>
          <w:sz w:val="24"/>
          <w:szCs w:val="24"/>
        </w:rPr>
        <w:t xml:space="preserve">the </w:t>
      </w:r>
      <w:r w:rsidR="00C94571" w:rsidRPr="000C094B">
        <w:rPr>
          <w:rFonts w:ascii="Arial" w:hAnsi="Arial" w:cs="Arial"/>
          <w:sz w:val="24"/>
          <w:szCs w:val="24"/>
        </w:rPr>
        <w:t>day-to-day</w:t>
      </w:r>
      <w:r w:rsidRPr="000C094B">
        <w:rPr>
          <w:rFonts w:ascii="Arial" w:hAnsi="Arial" w:cs="Arial"/>
          <w:sz w:val="24"/>
          <w:szCs w:val="24"/>
        </w:rPr>
        <w:t xml:space="preserve"> managem</w:t>
      </w:r>
      <w:r w:rsidR="007341F8">
        <w:rPr>
          <w:rFonts w:ascii="Arial" w:hAnsi="Arial" w:cs="Arial"/>
          <w:sz w:val="24"/>
          <w:szCs w:val="24"/>
        </w:rPr>
        <w:t xml:space="preserve">ent of licensing administration, </w:t>
      </w:r>
      <w:r w:rsidRPr="000C094B">
        <w:rPr>
          <w:rFonts w:ascii="Arial" w:hAnsi="Arial" w:cs="Arial"/>
          <w:sz w:val="24"/>
          <w:szCs w:val="24"/>
        </w:rPr>
        <w:t>complying with statutory requirements as well as addressing any issues that may arise</w:t>
      </w:r>
      <w:r w:rsidR="007341F8">
        <w:rPr>
          <w:rFonts w:ascii="Arial" w:hAnsi="Arial" w:cs="Arial"/>
          <w:sz w:val="24"/>
          <w:szCs w:val="24"/>
        </w:rPr>
        <w:t xml:space="preserve"> within licensed premises</w:t>
      </w:r>
      <w:r w:rsidRPr="000C094B">
        <w:rPr>
          <w:rFonts w:ascii="Arial" w:hAnsi="Arial" w:cs="Arial"/>
          <w:sz w:val="24"/>
          <w:szCs w:val="24"/>
        </w:rPr>
        <w:t xml:space="preserve"> </w:t>
      </w:r>
      <w:r w:rsidR="007341F8">
        <w:rPr>
          <w:rFonts w:ascii="Arial" w:hAnsi="Arial" w:cs="Arial"/>
          <w:sz w:val="24"/>
          <w:szCs w:val="24"/>
        </w:rPr>
        <w:t xml:space="preserve">in </w:t>
      </w:r>
      <w:r w:rsidRPr="000C094B">
        <w:rPr>
          <w:rFonts w:ascii="Arial" w:hAnsi="Arial" w:cs="Arial"/>
          <w:sz w:val="24"/>
          <w:szCs w:val="24"/>
        </w:rPr>
        <w:t xml:space="preserve">their local area. </w:t>
      </w:r>
    </w:p>
    <w:p w14:paraId="234A513F" w14:textId="77777777" w:rsidR="008B164E" w:rsidRDefault="008B164E" w:rsidP="008B164E">
      <w:pPr>
        <w:rPr>
          <w:rFonts w:ascii="Arial" w:hAnsi="Arial" w:cs="Arial"/>
          <w:b/>
          <w:sz w:val="24"/>
          <w:szCs w:val="24"/>
        </w:rPr>
      </w:pPr>
    </w:p>
    <w:p w14:paraId="0E08BEB3" w14:textId="77777777" w:rsidR="000D64CA" w:rsidRDefault="000D64CA" w:rsidP="008B164E">
      <w:pPr>
        <w:rPr>
          <w:rFonts w:ascii="Arial" w:hAnsi="Arial" w:cs="Arial"/>
          <w:b/>
          <w:sz w:val="24"/>
          <w:szCs w:val="24"/>
        </w:rPr>
      </w:pPr>
    </w:p>
    <w:p w14:paraId="13B94910" w14:textId="77777777" w:rsidR="000D64CA" w:rsidRDefault="000D64CA" w:rsidP="008B164E">
      <w:pPr>
        <w:rPr>
          <w:rFonts w:ascii="Arial" w:hAnsi="Arial" w:cs="Arial"/>
          <w:b/>
          <w:sz w:val="24"/>
          <w:szCs w:val="24"/>
        </w:rPr>
      </w:pPr>
    </w:p>
    <w:p w14:paraId="6AA98590" w14:textId="77777777" w:rsidR="000D64CA" w:rsidRDefault="000D64CA" w:rsidP="008B164E">
      <w:pPr>
        <w:rPr>
          <w:rFonts w:ascii="Arial" w:hAnsi="Arial" w:cs="Arial"/>
          <w:b/>
          <w:sz w:val="24"/>
          <w:szCs w:val="24"/>
        </w:rPr>
      </w:pPr>
    </w:p>
    <w:p w14:paraId="398E2F27" w14:textId="77777777" w:rsidR="000D64CA" w:rsidRDefault="000D64CA" w:rsidP="008B164E">
      <w:pPr>
        <w:rPr>
          <w:rFonts w:ascii="Arial" w:hAnsi="Arial" w:cs="Arial"/>
          <w:b/>
          <w:sz w:val="24"/>
          <w:szCs w:val="24"/>
        </w:rPr>
      </w:pPr>
    </w:p>
    <w:p w14:paraId="5F38FE09" w14:textId="0475E2E5" w:rsidR="008B164E" w:rsidRPr="000C094B" w:rsidRDefault="008B164E" w:rsidP="008B164E">
      <w:pPr>
        <w:rPr>
          <w:rFonts w:ascii="Arial" w:hAnsi="Arial" w:cs="Arial"/>
          <w:b/>
          <w:sz w:val="24"/>
          <w:szCs w:val="24"/>
        </w:rPr>
      </w:pPr>
      <w:r w:rsidRPr="000C094B">
        <w:rPr>
          <w:rFonts w:ascii="Arial" w:hAnsi="Arial" w:cs="Arial"/>
          <w:b/>
          <w:sz w:val="24"/>
          <w:szCs w:val="24"/>
        </w:rPr>
        <w:t>LICENSING BOARD AREA</w:t>
      </w:r>
    </w:p>
    <w:p w14:paraId="28767B0F" w14:textId="77777777" w:rsidR="008B164E" w:rsidRPr="000C094B" w:rsidRDefault="008B164E" w:rsidP="008B164E">
      <w:pPr>
        <w:rPr>
          <w:rFonts w:ascii="Arial" w:hAnsi="Arial" w:cs="Arial"/>
          <w:sz w:val="24"/>
          <w:szCs w:val="24"/>
        </w:rPr>
      </w:pPr>
      <w:r w:rsidRPr="000C094B">
        <w:rPr>
          <w:rFonts w:ascii="Arial" w:hAnsi="Arial" w:cs="Arial"/>
          <w:sz w:val="24"/>
          <w:szCs w:val="24"/>
        </w:rPr>
        <w:t>The</w:t>
      </w:r>
      <w:r>
        <w:rPr>
          <w:rFonts w:ascii="Arial" w:hAnsi="Arial" w:cs="Arial"/>
          <w:sz w:val="24"/>
          <w:szCs w:val="24"/>
        </w:rPr>
        <w:t xml:space="preserve"> L</w:t>
      </w:r>
      <w:r w:rsidRPr="000C094B">
        <w:rPr>
          <w:rFonts w:ascii="Arial" w:hAnsi="Arial" w:cs="Arial"/>
          <w:sz w:val="24"/>
          <w:szCs w:val="24"/>
        </w:rPr>
        <w:t>icensing Board area is policed by</w:t>
      </w:r>
      <w:r>
        <w:rPr>
          <w:rFonts w:ascii="Arial" w:hAnsi="Arial" w:cs="Arial"/>
          <w:sz w:val="24"/>
          <w:szCs w:val="24"/>
        </w:rPr>
        <w:t xml:space="preserve"> Tayside </w:t>
      </w:r>
      <w:r w:rsidRPr="000C094B">
        <w:rPr>
          <w:rFonts w:ascii="Arial" w:hAnsi="Arial" w:cs="Arial"/>
          <w:sz w:val="24"/>
          <w:szCs w:val="24"/>
        </w:rPr>
        <w:t>Division</w:t>
      </w:r>
      <w:r>
        <w:rPr>
          <w:rFonts w:ascii="Arial" w:hAnsi="Arial" w:cs="Arial"/>
          <w:sz w:val="24"/>
          <w:szCs w:val="24"/>
        </w:rPr>
        <w:t>.</w:t>
      </w:r>
      <w:r w:rsidRPr="000C094B">
        <w:rPr>
          <w:rFonts w:ascii="Arial" w:hAnsi="Arial" w:cs="Arial"/>
          <w:sz w:val="24"/>
          <w:szCs w:val="24"/>
        </w:rPr>
        <w:t xml:space="preserve"> </w:t>
      </w:r>
    </w:p>
    <w:p w14:paraId="645BB57B" w14:textId="68E01042" w:rsidR="008B164E" w:rsidRDefault="008B164E" w:rsidP="008B164E">
      <w:pPr>
        <w:rPr>
          <w:rFonts w:ascii="Arial" w:hAnsi="Arial" w:cs="Arial"/>
          <w:sz w:val="24"/>
          <w:szCs w:val="24"/>
        </w:rPr>
      </w:pPr>
      <w:r w:rsidRPr="000C094B">
        <w:rPr>
          <w:rFonts w:ascii="Arial" w:hAnsi="Arial" w:cs="Arial"/>
          <w:sz w:val="24"/>
          <w:szCs w:val="24"/>
        </w:rPr>
        <w:t>Chief Superintendent</w:t>
      </w:r>
      <w:r>
        <w:rPr>
          <w:rFonts w:ascii="Arial" w:hAnsi="Arial" w:cs="Arial"/>
          <w:sz w:val="24"/>
          <w:szCs w:val="24"/>
        </w:rPr>
        <w:t xml:space="preserve"> </w:t>
      </w:r>
      <w:bookmarkStart w:id="1" w:name="_Hlk162940733"/>
      <w:r w:rsidR="00DE6E26" w:rsidRPr="00FF3C6D">
        <w:rPr>
          <w:rFonts w:ascii="Arial" w:hAnsi="Arial" w:cs="Arial"/>
          <w:sz w:val="24"/>
          <w:szCs w:val="24"/>
        </w:rPr>
        <w:t>Nicola Russell</w:t>
      </w:r>
      <w:r w:rsidRPr="00FF3C6D">
        <w:rPr>
          <w:rFonts w:ascii="Arial" w:hAnsi="Arial" w:cs="Arial"/>
          <w:sz w:val="24"/>
          <w:szCs w:val="24"/>
        </w:rPr>
        <w:t xml:space="preserve"> </w:t>
      </w:r>
      <w:bookmarkEnd w:id="1"/>
      <w:r w:rsidRPr="000C094B">
        <w:rPr>
          <w:rFonts w:ascii="Arial" w:hAnsi="Arial" w:cs="Arial"/>
          <w:sz w:val="24"/>
          <w:szCs w:val="24"/>
        </w:rPr>
        <w:t xml:space="preserve">is the </w:t>
      </w:r>
      <w:r>
        <w:rPr>
          <w:rFonts w:ascii="Arial" w:hAnsi="Arial" w:cs="Arial"/>
          <w:sz w:val="24"/>
          <w:szCs w:val="24"/>
        </w:rPr>
        <w:t xml:space="preserve">Divisional </w:t>
      </w:r>
      <w:r w:rsidRPr="000C094B">
        <w:rPr>
          <w:rFonts w:ascii="Arial" w:hAnsi="Arial" w:cs="Arial"/>
          <w:sz w:val="24"/>
          <w:szCs w:val="24"/>
        </w:rPr>
        <w:t xml:space="preserve">Police Commander who has the responsibility for all day-to-day policing functions. </w:t>
      </w:r>
    </w:p>
    <w:p w14:paraId="2D4E1104" w14:textId="697B3CDC" w:rsidR="008B164E" w:rsidRDefault="008B164E" w:rsidP="008B164E">
      <w:pPr>
        <w:rPr>
          <w:rFonts w:ascii="Arial" w:hAnsi="Arial" w:cs="Arial"/>
          <w:sz w:val="24"/>
          <w:szCs w:val="24"/>
        </w:rPr>
      </w:pPr>
      <w:r>
        <w:rPr>
          <w:rFonts w:ascii="Arial" w:hAnsi="Arial" w:cs="Arial"/>
          <w:sz w:val="24"/>
          <w:szCs w:val="24"/>
        </w:rPr>
        <w:t xml:space="preserve">Chief Inspector </w:t>
      </w:r>
      <w:bookmarkStart w:id="2" w:name="_Hlk162940816"/>
      <w:r w:rsidR="00FF3C6D">
        <w:rPr>
          <w:rFonts w:ascii="Arial" w:hAnsi="Arial" w:cs="Arial"/>
          <w:sz w:val="24"/>
          <w:szCs w:val="24"/>
        </w:rPr>
        <w:t>Colin Echevarria</w:t>
      </w:r>
      <w:r w:rsidRPr="00DE6E26">
        <w:rPr>
          <w:rFonts w:ascii="Arial" w:hAnsi="Arial" w:cs="Arial"/>
          <w:color w:val="FF0000"/>
          <w:sz w:val="24"/>
          <w:szCs w:val="24"/>
        </w:rPr>
        <w:t xml:space="preserve"> </w:t>
      </w:r>
      <w:bookmarkEnd w:id="2"/>
      <w:r>
        <w:rPr>
          <w:rFonts w:ascii="Arial" w:hAnsi="Arial" w:cs="Arial"/>
          <w:sz w:val="24"/>
          <w:szCs w:val="24"/>
        </w:rPr>
        <w:t>is the Local Area Policing Commander for Dundee.</w:t>
      </w:r>
    </w:p>
    <w:p w14:paraId="26EF9E6C" w14:textId="77777777" w:rsidR="008B164E" w:rsidRPr="00B8666D" w:rsidRDefault="008B164E" w:rsidP="008B164E">
      <w:pPr>
        <w:jc w:val="both"/>
        <w:rPr>
          <w:rFonts w:ascii="Arial" w:hAnsi="Arial" w:cs="Arial"/>
          <w:b/>
          <w:sz w:val="24"/>
          <w:szCs w:val="24"/>
        </w:rPr>
      </w:pPr>
      <w:r w:rsidRPr="00B8666D">
        <w:rPr>
          <w:rFonts w:ascii="Arial" w:hAnsi="Arial" w:cs="Arial"/>
          <w:b/>
          <w:sz w:val="24"/>
          <w:szCs w:val="24"/>
        </w:rPr>
        <w:t xml:space="preserve">Senior Officers </w:t>
      </w:r>
    </w:p>
    <w:p w14:paraId="519D5226" w14:textId="4E021D83" w:rsidR="008B164E" w:rsidRPr="00B8666D" w:rsidRDefault="008B164E" w:rsidP="008B164E">
      <w:pPr>
        <w:rPr>
          <w:rFonts w:ascii="Arial" w:hAnsi="Arial" w:cs="Arial"/>
          <w:sz w:val="24"/>
          <w:szCs w:val="24"/>
        </w:rPr>
      </w:pPr>
      <w:r w:rsidRPr="002D6DE6">
        <w:rPr>
          <w:rFonts w:ascii="Arial" w:hAnsi="Arial" w:cs="Arial"/>
          <w:sz w:val="24"/>
          <w:szCs w:val="24"/>
        </w:rPr>
        <w:t xml:space="preserve">Inspector </w:t>
      </w:r>
      <w:r w:rsidR="00FF3C6D">
        <w:rPr>
          <w:rFonts w:ascii="Arial" w:hAnsi="Arial" w:cs="Arial"/>
          <w:sz w:val="24"/>
          <w:szCs w:val="24"/>
        </w:rPr>
        <w:t>Les</w:t>
      </w:r>
      <w:r w:rsidR="00C6623A">
        <w:rPr>
          <w:rFonts w:ascii="Arial" w:hAnsi="Arial" w:cs="Arial"/>
          <w:sz w:val="24"/>
          <w:szCs w:val="24"/>
        </w:rPr>
        <w:t>ley</w:t>
      </w:r>
      <w:r w:rsidR="00FF3C6D">
        <w:rPr>
          <w:rFonts w:ascii="Arial" w:hAnsi="Arial" w:cs="Arial"/>
          <w:sz w:val="24"/>
          <w:szCs w:val="24"/>
        </w:rPr>
        <w:t xml:space="preserve"> </w:t>
      </w:r>
      <w:r w:rsidR="00B33571">
        <w:rPr>
          <w:rFonts w:ascii="Arial" w:hAnsi="Arial" w:cs="Arial"/>
          <w:sz w:val="24"/>
          <w:szCs w:val="24"/>
        </w:rPr>
        <w:t>MacDonald</w:t>
      </w:r>
      <w:r w:rsidRPr="00B8666D">
        <w:rPr>
          <w:rFonts w:ascii="Arial" w:hAnsi="Arial" w:cs="Arial"/>
          <w:sz w:val="24"/>
          <w:szCs w:val="24"/>
        </w:rPr>
        <w:t xml:space="preserve"> is the Head of Licensing </w:t>
      </w:r>
      <w:r w:rsidR="00C94571" w:rsidRPr="00B8666D">
        <w:rPr>
          <w:rFonts w:ascii="Arial" w:hAnsi="Arial" w:cs="Arial"/>
          <w:sz w:val="24"/>
          <w:szCs w:val="24"/>
        </w:rPr>
        <w:t>Department,</w:t>
      </w:r>
      <w:r w:rsidRPr="00B8666D">
        <w:rPr>
          <w:rFonts w:ascii="Arial" w:hAnsi="Arial" w:cs="Arial"/>
          <w:sz w:val="24"/>
          <w:szCs w:val="24"/>
        </w:rPr>
        <w:t xml:space="preserve"> and </w:t>
      </w:r>
      <w:r w:rsidR="00C94571">
        <w:rPr>
          <w:rFonts w:ascii="Arial" w:hAnsi="Arial" w:cs="Arial"/>
          <w:sz w:val="24"/>
          <w:szCs w:val="24"/>
        </w:rPr>
        <w:t>s</w:t>
      </w:r>
      <w:r w:rsidRPr="00B8666D">
        <w:rPr>
          <w:rFonts w:ascii="Arial" w:hAnsi="Arial" w:cs="Arial"/>
          <w:sz w:val="24"/>
          <w:szCs w:val="24"/>
        </w:rPr>
        <w:t xml:space="preserve">he is responsible for the overall supervision of the department.  </w:t>
      </w:r>
    </w:p>
    <w:p w14:paraId="649F50B4" w14:textId="6FC3D6B4" w:rsidR="008B164E" w:rsidRPr="008B164E" w:rsidRDefault="008B164E" w:rsidP="008B164E">
      <w:pPr>
        <w:rPr>
          <w:rFonts w:ascii="Arial" w:hAnsi="Arial" w:cs="Arial"/>
          <w:sz w:val="24"/>
          <w:szCs w:val="24"/>
        </w:rPr>
      </w:pPr>
      <w:r w:rsidRPr="002D6DE6">
        <w:rPr>
          <w:rFonts w:ascii="Arial" w:hAnsi="Arial" w:cs="Arial"/>
          <w:sz w:val="24"/>
          <w:szCs w:val="24"/>
        </w:rPr>
        <w:t xml:space="preserve">Sergeant </w:t>
      </w:r>
      <w:r w:rsidR="00332C8C" w:rsidRPr="00FF3C6D">
        <w:rPr>
          <w:rFonts w:ascii="Arial" w:hAnsi="Arial" w:cs="Arial"/>
          <w:sz w:val="24"/>
          <w:szCs w:val="24"/>
        </w:rPr>
        <w:t>Eddie Rankin</w:t>
      </w:r>
      <w:r w:rsidRPr="00FF3C6D">
        <w:rPr>
          <w:rFonts w:ascii="Arial" w:hAnsi="Arial" w:cs="Arial"/>
          <w:sz w:val="24"/>
          <w:szCs w:val="24"/>
        </w:rPr>
        <w:t xml:space="preserve"> </w:t>
      </w:r>
      <w:r w:rsidRPr="00B8666D">
        <w:rPr>
          <w:rFonts w:ascii="Arial" w:hAnsi="Arial" w:cs="Arial"/>
          <w:sz w:val="24"/>
          <w:szCs w:val="24"/>
        </w:rPr>
        <w:t>is</w:t>
      </w:r>
      <w:r w:rsidR="00C94571">
        <w:rPr>
          <w:rFonts w:ascii="Arial" w:hAnsi="Arial" w:cs="Arial"/>
          <w:sz w:val="24"/>
          <w:szCs w:val="24"/>
        </w:rPr>
        <w:t xml:space="preserve"> the</w:t>
      </w:r>
      <w:r w:rsidRPr="00B8666D">
        <w:rPr>
          <w:rFonts w:ascii="Arial" w:hAnsi="Arial" w:cs="Arial"/>
          <w:sz w:val="24"/>
          <w:szCs w:val="24"/>
        </w:rPr>
        <w:t xml:space="preserve"> Licensing </w:t>
      </w:r>
      <w:r w:rsidR="00C94571" w:rsidRPr="00B8666D">
        <w:rPr>
          <w:rFonts w:ascii="Arial" w:hAnsi="Arial" w:cs="Arial"/>
          <w:sz w:val="24"/>
          <w:szCs w:val="24"/>
        </w:rPr>
        <w:t>Sergeant,</w:t>
      </w:r>
      <w:r w:rsidRPr="00B8666D">
        <w:rPr>
          <w:rFonts w:ascii="Arial" w:hAnsi="Arial" w:cs="Arial"/>
          <w:sz w:val="24"/>
          <w:szCs w:val="24"/>
        </w:rPr>
        <w:t xml:space="preserve"> and he is responsible for the </w:t>
      </w:r>
      <w:r w:rsidR="00C94571" w:rsidRPr="00B8666D">
        <w:rPr>
          <w:rFonts w:ascii="Arial" w:hAnsi="Arial" w:cs="Arial"/>
          <w:sz w:val="24"/>
          <w:szCs w:val="24"/>
        </w:rPr>
        <w:t>day-to-day</w:t>
      </w:r>
      <w:r w:rsidRPr="00B8666D">
        <w:rPr>
          <w:rFonts w:ascii="Arial" w:hAnsi="Arial" w:cs="Arial"/>
          <w:sz w:val="24"/>
          <w:szCs w:val="24"/>
        </w:rPr>
        <w:t xml:space="preserve"> management of the department and staff.  </w:t>
      </w:r>
    </w:p>
    <w:p w14:paraId="4EE7E5C7" w14:textId="77777777" w:rsidR="008B164E" w:rsidRDefault="008B164E" w:rsidP="008B164E">
      <w:pPr>
        <w:rPr>
          <w:rFonts w:ascii="Arial" w:hAnsi="Arial" w:cs="Arial"/>
          <w:b/>
          <w:sz w:val="24"/>
          <w:szCs w:val="24"/>
        </w:rPr>
      </w:pPr>
    </w:p>
    <w:p w14:paraId="3166DBB6" w14:textId="77777777" w:rsidR="008B164E" w:rsidRDefault="008B164E" w:rsidP="008B164E">
      <w:pPr>
        <w:rPr>
          <w:rFonts w:ascii="Arial" w:hAnsi="Arial" w:cs="Arial"/>
          <w:b/>
          <w:sz w:val="24"/>
          <w:szCs w:val="24"/>
        </w:rPr>
      </w:pPr>
      <w:r w:rsidRPr="000C094B">
        <w:rPr>
          <w:rFonts w:ascii="Arial" w:hAnsi="Arial" w:cs="Arial"/>
          <w:b/>
          <w:sz w:val="24"/>
          <w:szCs w:val="24"/>
        </w:rPr>
        <w:t xml:space="preserve">Local Policing Priorities </w:t>
      </w:r>
    </w:p>
    <w:p w14:paraId="531271B4" w14:textId="48DA938E" w:rsidR="00C04A45" w:rsidRPr="00FF3C6D" w:rsidRDefault="00C04A45" w:rsidP="00C04A45">
      <w:pPr>
        <w:rPr>
          <w:rFonts w:ascii="Arial" w:hAnsi="Arial" w:cs="Arial"/>
          <w:sz w:val="24"/>
          <w:szCs w:val="24"/>
        </w:rPr>
      </w:pPr>
      <w:r w:rsidRPr="00FF3C6D">
        <w:rPr>
          <w:rFonts w:ascii="Arial" w:hAnsi="Arial" w:cs="Arial"/>
          <w:sz w:val="24"/>
          <w:szCs w:val="24"/>
        </w:rPr>
        <w:t>Following our public consultation process, the policing priorities fo</w:t>
      </w:r>
      <w:r w:rsidR="00FF3C6D">
        <w:rPr>
          <w:rFonts w:ascii="Arial" w:hAnsi="Arial" w:cs="Arial"/>
          <w:sz w:val="24"/>
          <w:szCs w:val="24"/>
        </w:rPr>
        <w:t>r Dundee</w:t>
      </w:r>
      <w:r w:rsidRPr="00FF3C6D">
        <w:rPr>
          <w:rFonts w:ascii="Arial" w:hAnsi="Arial" w:cs="Arial"/>
          <w:sz w:val="24"/>
          <w:szCs w:val="24"/>
        </w:rPr>
        <w:t>, as set out in our Local Policing Plan 2023-2026 are as follows;</w:t>
      </w:r>
    </w:p>
    <w:p w14:paraId="05A0F9EF" w14:textId="77777777" w:rsidR="00C04A45" w:rsidRPr="00FF3C6D" w:rsidRDefault="00C04A45" w:rsidP="00C04A45">
      <w:pPr>
        <w:numPr>
          <w:ilvl w:val="0"/>
          <w:numId w:val="6"/>
        </w:numPr>
        <w:spacing w:before="100" w:beforeAutospacing="1" w:after="100" w:afterAutospacing="1" w:line="240" w:lineRule="auto"/>
        <w:rPr>
          <w:rFonts w:ascii="Segoe UI" w:eastAsia="Times New Roman" w:hAnsi="Segoe UI" w:cs="Segoe UI"/>
          <w:sz w:val="24"/>
          <w:szCs w:val="24"/>
          <w:lang w:eastAsia="en-GB"/>
        </w:rPr>
      </w:pPr>
      <w:r w:rsidRPr="00FF3C6D">
        <w:rPr>
          <w:rFonts w:ascii="Segoe UI" w:eastAsia="Times New Roman" w:hAnsi="Segoe UI" w:cs="Segoe UI"/>
          <w:sz w:val="24"/>
          <w:szCs w:val="24"/>
          <w:lang w:eastAsia="en-GB"/>
        </w:rPr>
        <w:t>Violence</w:t>
      </w:r>
    </w:p>
    <w:p w14:paraId="0BA0FCC0" w14:textId="77777777" w:rsidR="00C04A45" w:rsidRPr="00FF3C6D" w:rsidRDefault="00C04A45" w:rsidP="00C04A45">
      <w:pPr>
        <w:numPr>
          <w:ilvl w:val="0"/>
          <w:numId w:val="6"/>
        </w:numPr>
        <w:spacing w:before="100" w:beforeAutospacing="1" w:after="100" w:afterAutospacing="1" w:line="240" w:lineRule="auto"/>
        <w:rPr>
          <w:rFonts w:ascii="Segoe UI" w:eastAsia="Times New Roman" w:hAnsi="Segoe UI" w:cs="Segoe UI"/>
          <w:sz w:val="24"/>
          <w:szCs w:val="24"/>
          <w:lang w:eastAsia="en-GB"/>
        </w:rPr>
      </w:pPr>
      <w:r w:rsidRPr="00FF3C6D">
        <w:rPr>
          <w:rFonts w:ascii="Segoe UI" w:eastAsia="Times New Roman" w:hAnsi="Segoe UI" w:cs="Segoe UI"/>
          <w:sz w:val="24"/>
          <w:szCs w:val="24"/>
          <w:lang w:eastAsia="en-GB"/>
        </w:rPr>
        <w:t>Public Protection</w:t>
      </w:r>
    </w:p>
    <w:p w14:paraId="3A0D0AB2" w14:textId="77777777" w:rsidR="00C04A45" w:rsidRPr="00FF3C6D" w:rsidRDefault="00C04A45" w:rsidP="00C04A45">
      <w:pPr>
        <w:numPr>
          <w:ilvl w:val="0"/>
          <w:numId w:val="6"/>
        </w:numPr>
        <w:spacing w:before="100" w:beforeAutospacing="1" w:after="100" w:afterAutospacing="1" w:line="240" w:lineRule="auto"/>
        <w:rPr>
          <w:rFonts w:ascii="Segoe UI" w:eastAsia="Times New Roman" w:hAnsi="Segoe UI" w:cs="Segoe UI"/>
          <w:sz w:val="24"/>
          <w:szCs w:val="24"/>
          <w:lang w:eastAsia="en-GB"/>
        </w:rPr>
      </w:pPr>
      <w:r w:rsidRPr="00FF3C6D">
        <w:rPr>
          <w:rFonts w:ascii="Segoe UI" w:eastAsia="Times New Roman" w:hAnsi="Segoe UI" w:cs="Segoe UI"/>
          <w:sz w:val="24"/>
          <w:szCs w:val="24"/>
          <w:lang w:eastAsia="en-GB"/>
        </w:rPr>
        <w:t>Antisocial Behaviour</w:t>
      </w:r>
    </w:p>
    <w:p w14:paraId="21602A4E" w14:textId="77777777" w:rsidR="00C04A45" w:rsidRPr="00FF3C6D" w:rsidRDefault="00C04A45" w:rsidP="00C04A45">
      <w:pPr>
        <w:numPr>
          <w:ilvl w:val="0"/>
          <w:numId w:val="6"/>
        </w:numPr>
        <w:spacing w:before="100" w:beforeAutospacing="1" w:after="100" w:afterAutospacing="1" w:line="240" w:lineRule="auto"/>
        <w:rPr>
          <w:rFonts w:ascii="Segoe UI" w:eastAsia="Times New Roman" w:hAnsi="Segoe UI" w:cs="Segoe UI"/>
          <w:sz w:val="24"/>
          <w:szCs w:val="24"/>
          <w:lang w:eastAsia="en-GB"/>
        </w:rPr>
      </w:pPr>
      <w:r w:rsidRPr="00FF3C6D">
        <w:rPr>
          <w:rFonts w:ascii="Segoe UI" w:eastAsia="Times New Roman" w:hAnsi="Segoe UI" w:cs="Segoe UI"/>
          <w:sz w:val="24"/>
          <w:szCs w:val="24"/>
          <w:lang w:eastAsia="en-GB"/>
        </w:rPr>
        <w:t>Road Safety</w:t>
      </w:r>
    </w:p>
    <w:p w14:paraId="0143AB6F" w14:textId="77777777" w:rsidR="00C04A45" w:rsidRPr="00FF3C6D" w:rsidRDefault="00C04A45" w:rsidP="00C04A45">
      <w:pPr>
        <w:numPr>
          <w:ilvl w:val="0"/>
          <w:numId w:val="6"/>
        </w:numPr>
        <w:spacing w:before="100" w:beforeAutospacing="1" w:after="100" w:afterAutospacing="1" w:line="240" w:lineRule="auto"/>
        <w:rPr>
          <w:rFonts w:ascii="Segoe UI" w:eastAsia="Times New Roman" w:hAnsi="Segoe UI" w:cs="Segoe UI"/>
          <w:sz w:val="24"/>
          <w:szCs w:val="24"/>
          <w:lang w:eastAsia="en-GB"/>
        </w:rPr>
      </w:pPr>
      <w:r w:rsidRPr="00FF3C6D">
        <w:rPr>
          <w:rFonts w:ascii="Segoe UI" w:eastAsia="Times New Roman" w:hAnsi="Segoe UI" w:cs="Segoe UI"/>
          <w:sz w:val="24"/>
          <w:szCs w:val="24"/>
          <w:lang w:eastAsia="en-GB"/>
        </w:rPr>
        <w:t>Acquisitive Crime</w:t>
      </w:r>
    </w:p>
    <w:p w14:paraId="1C14848A" w14:textId="77777777" w:rsidR="00C04A45" w:rsidRPr="00FF3C6D" w:rsidRDefault="00C04A45" w:rsidP="00C04A45">
      <w:pPr>
        <w:pStyle w:val="ListParagraph"/>
        <w:numPr>
          <w:ilvl w:val="0"/>
          <w:numId w:val="6"/>
        </w:numPr>
        <w:spacing w:line="256" w:lineRule="auto"/>
        <w:rPr>
          <w:rFonts w:ascii="Arial" w:hAnsi="Arial" w:cs="Arial"/>
          <w:sz w:val="24"/>
          <w:szCs w:val="24"/>
        </w:rPr>
      </w:pPr>
      <w:r w:rsidRPr="00FF3C6D">
        <w:rPr>
          <w:rFonts w:ascii="Segoe UI" w:hAnsi="Segoe UI" w:cs="Segoe UI"/>
        </w:rPr>
        <w:t>Drug Harm and Drug Supply</w:t>
      </w:r>
    </w:p>
    <w:p w14:paraId="5A2D52FC" w14:textId="77777777" w:rsidR="00C04A45" w:rsidRDefault="00C04A45" w:rsidP="00C04A45">
      <w:pPr>
        <w:rPr>
          <w:rFonts w:ascii="Arial" w:hAnsi="Arial" w:cs="Arial"/>
          <w:sz w:val="24"/>
          <w:szCs w:val="24"/>
        </w:rPr>
      </w:pPr>
      <w:r w:rsidRPr="00FF3C6D">
        <w:rPr>
          <w:rFonts w:ascii="Arial" w:hAnsi="Arial" w:cs="Arial"/>
          <w:sz w:val="24"/>
          <w:szCs w:val="24"/>
        </w:rPr>
        <w:t>These are underpinned by our values of Integrity, Fairness and Respect.</w:t>
      </w:r>
    </w:p>
    <w:p w14:paraId="4434CA4C" w14:textId="77777777" w:rsidR="00FF3C6D" w:rsidRPr="00FF3C6D" w:rsidRDefault="00FF3C6D" w:rsidP="00C04A45">
      <w:pPr>
        <w:rPr>
          <w:rFonts w:ascii="Arial" w:hAnsi="Arial" w:cs="Arial"/>
          <w:sz w:val="24"/>
          <w:szCs w:val="24"/>
        </w:rPr>
      </w:pPr>
    </w:p>
    <w:p w14:paraId="167612DC" w14:textId="77777777" w:rsidR="008B164E" w:rsidRPr="00FD64F4" w:rsidRDefault="008B164E" w:rsidP="008B164E">
      <w:pPr>
        <w:rPr>
          <w:rFonts w:ascii="Arial" w:hAnsi="Arial" w:cs="Arial"/>
          <w:b/>
          <w:sz w:val="24"/>
          <w:szCs w:val="24"/>
        </w:rPr>
      </w:pPr>
      <w:r w:rsidRPr="00FD64F4">
        <w:rPr>
          <w:rFonts w:ascii="Arial" w:hAnsi="Arial" w:cs="Arial"/>
          <w:b/>
          <w:sz w:val="24"/>
          <w:szCs w:val="24"/>
        </w:rPr>
        <w:t>Description of Board Area</w:t>
      </w:r>
    </w:p>
    <w:p w14:paraId="4ABE3925" w14:textId="15B921F0" w:rsidR="008B164E" w:rsidRDefault="008B164E" w:rsidP="008B164E">
      <w:pPr>
        <w:rPr>
          <w:rFonts w:ascii="Arial" w:hAnsi="Arial" w:cs="Arial"/>
          <w:sz w:val="24"/>
          <w:szCs w:val="24"/>
        </w:rPr>
      </w:pPr>
      <w:r>
        <w:rPr>
          <w:rFonts w:ascii="Arial" w:hAnsi="Arial" w:cs="Arial"/>
          <w:sz w:val="24"/>
          <w:szCs w:val="24"/>
        </w:rPr>
        <w:t xml:space="preserve">Dundee sits on the north bank of the Firth of Tay on the </w:t>
      </w:r>
      <w:r w:rsidR="00B02B6C">
        <w:rPr>
          <w:rFonts w:ascii="Arial" w:hAnsi="Arial" w:cs="Arial"/>
          <w:sz w:val="24"/>
          <w:szCs w:val="24"/>
        </w:rPr>
        <w:t>east c</w:t>
      </w:r>
      <w:r>
        <w:rPr>
          <w:rFonts w:ascii="Arial" w:hAnsi="Arial" w:cs="Arial"/>
          <w:sz w:val="24"/>
          <w:szCs w:val="24"/>
        </w:rPr>
        <w:t xml:space="preserve">oast of Scotland.  The </w:t>
      </w:r>
      <w:r w:rsidR="00B33571">
        <w:rPr>
          <w:rFonts w:ascii="Arial" w:hAnsi="Arial" w:cs="Arial"/>
          <w:sz w:val="24"/>
          <w:szCs w:val="24"/>
        </w:rPr>
        <w:t>city</w:t>
      </w:r>
      <w:r>
        <w:rPr>
          <w:rFonts w:ascii="Arial" w:hAnsi="Arial" w:cs="Arial"/>
          <w:sz w:val="24"/>
          <w:szCs w:val="24"/>
        </w:rPr>
        <w:t xml:space="preserve"> </w:t>
      </w:r>
      <w:r w:rsidR="00B02B6C">
        <w:rPr>
          <w:rFonts w:ascii="Arial" w:hAnsi="Arial" w:cs="Arial"/>
          <w:sz w:val="24"/>
          <w:szCs w:val="24"/>
        </w:rPr>
        <w:t>is roughly</w:t>
      </w:r>
      <w:r>
        <w:rPr>
          <w:rFonts w:ascii="Arial" w:hAnsi="Arial" w:cs="Arial"/>
          <w:sz w:val="24"/>
          <w:szCs w:val="24"/>
        </w:rPr>
        <w:t xml:space="preserve"> 8.3 miles long and 2.5 miles wide, aligned in an east to west direction and occupies an area of around 60 square kilometres and is populated by around 148,820 people.</w:t>
      </w:r>
    </w:p>
    <w:p w14:paraId="7EA31542" w14:textId="7A4E2314" w:rsidR="008B164E" w:rsidRDefault="00CE2012" w:rsidP="008B164E">
      <w:pPr>
        <w:rPr>
          <w:rFonts w:ascii="Arial" w:hAnsi="Arial" w:cs="Arial"/>
          <w:sz w:val="24"/>
          <w:szCs w:val="24"/>
        </w:rPr>
      </w:pPr>
      <w:r>
        <w:rPr>
          <w:rFonts w:ascii="Arial" w:hAnsi="Arial" w:cs="Arial"/>
          <w:sz w:val="24"/>
          <w:szCs w:val="24"/>
        </w:rPr>
        <w:t>Dundee has been</w:t>
      </w:r>
      <w:r w:rsidR="008B164E">
        <w:rPr>
          <w:rFonts w:ascii="Arial" w:hAnsi="Arial" w:cs="Arial"/>
          <w:sz w:val="24"/>
          <w:szCs w:val="24"/>
        </w:rPr>
        <w:t xml:space="preserve"> known as the “City of Discovery”, named after Captain Scott’s famous Antarctic exploration vessel, the RRS Discovery, which is berthed at Dundee Waterfront adjacent to the V&amp;A Museum</w:t>
      </w:r>
      <w:r w:rsidR="00B02B6C">
        <w:rPr>
          <w:rFonts w:ascii="Arial" w:hAnsi="Arial" w:cs="Arial"/>
          <w:sz w:val="24"/>
          <w:szCs w:val="24"/>
        </w:rPr>
        <w:t>, and is also known as “Scotland’s Sunniest City”.</w:t>
      </w:r>
    </w:p>
    <w:p w14:paraId="5173767E" w14:textId="77777777" w:rsidR="008B164E" w:rsidRDefault="008B164E" w:rsidP="008B164E">
      <w:pPr>
        <w:rPr>
          <w:rFonts w:ascii="Arial" w:hAnsi="Arial" w:cs="Arial"/>
          <w:sz w:val="24"/>
          <w:szCs w:val="24"/>
        </w:rPr>
      </w:pPr>
      <w:r>
        <w:rPr>
          <w:rFonts w:ascii="Arial" w:hAnsi="Arial" w:cs="Arial"/>
          <w:sz w:val="24"/>
          <w:szCs w:val="24"/>
        </w:rPr>
        <w:t xml:space="preserve">Dundee is a city with plenty of culture, a diverse range of bars and restaurants, an eclectic choice of independent shopping, art and design galleries and buzzing music and events scene.  </w:t>
      </w:r>
    </w:p>
    <w:p w14:paraId="5595A0CE" w14:textId="4D009260" w:rsidR="008B164E" w:rsidRDefault="008B164E" w:rsidP="008B164E">
      <w:pPr>
        <w:rPr>
          <w:rFonts w:ascii="Arial" w:hAnsi="Arial" w:cs="Arial"/>
          <w:sz w:val="24"/>
          <w:szCs w:val="24"/>
        </w:rPr>
      </w:pPr>
      <w:r>
        <w:rPr>
          <w:rFonts w:ascii="Arial" w:hAnsi="Arial" w:cs="Arial"/>
          <w:sz w:val="24"/>
          <w:szCs w:val="24"/>
        </w:rPr>
        <w:lastRenderedPageBreak/>
        <w:t>Home to both the University of Dundee and Abertay University plus a number of great schools, the city has an exciting and varied nightlife and peaceful seaside suburbs on the doorstep.</w:t>
      </w:r>
    </w:p>
    <w:p w14:paraId="4FF217FA" w14:textId="79D764ED" w:rsidR="00B02B6C" w:rsidRPr="00FF3C6D" w:rsidRDefault="00B02B6C" w:rsidP="008B164E">
      <w:pPr>
        <w:rPr>
          <w:rFonts w:ascii="Arial" w:hAnsi="Arial" w:cs="Arial"/>
          <w:sz w:val="24"/>
          <w:szCs w:val="24"/>
        </w:rPr>
      </w:pPr>
      <w:r>
        <w:rPr>
          <w:rFonts w:ascii="Arial" w:hAnsi="Arial" w:cs="Arial"/>
          <w:sz w:val="24"/>
          <w:szCs w:val="24"/>
        </w:rPr>
        <w:t>Since 2017, Dundee’s outdoor venue</w:t>
      </w:r>
      <w:r w:rsidR="00CE2012">
        <w:rPr>
          <w:rFonts w:ascii="Arial" w:hAnsi="Arial" w:cs="Arial"/>
          <w:sz w:val="24"/>
          <w:szCs w:val="24"/>
        </w:rPr>
        <w:t>,</w:t>
      </w:r>
      <w:r>
        <w:rPr>
          <w:rFonts w:ascii="Arial" w:hAnsi="Arial" w:cs="Arial"/>
          <w:sz w:val="24"/>
          <w:szCs w:val="24"/>
        </w:rPr>
        <w:t xml:space="preserve"> Slessor Gardens</w:t>
      </w:r>
      <w:r w:rsidR="00CE2012">
        <w:rPr>
          <w:rFonts w:ascii="Arial" w:hAnsi="Arial" w:cs="Arial"/>
          <w:sz w:val="24"/>
          <w:szCs w:val="24"/>
        </w:rPr>
        <w:t>,</w:t>
      </w:r>
      <w:r>
        <w:rPr>
          <w:rFonts w:ascii="Arial" w:hAnsi="Arial" w:cs="Arial"/>
          <w:sz w:val="24"/>
          <w:szCs w:val="24"/>
        </w:rPr>
        <w:t xml:space="preserve"> has welcomed acts such as Little Mix, Simply Red and Rita Ora, playing to around 11000 capacity audiences from all over Scotland.</w:t>
      </w:r>
      <w:r w:rsidR="00CE2012">
        <w:rPr>
          <w:rFonts w:ascii="Arial" w:hAnsi="Arial" w:cs="Arial"/>
          <w:sz w:val="24"/>
          <w:szCs w:val="24"/>
        </w:rPr>
        <w:t xml:space="preserve"> </w:t>
      </w:r>
      <w:r w:rsidR="00CE2012" w:rsidRPr="00FF3C6D">
        <w:rPr>
          <w:rFonts w:ascii="Arial" w:hAnsi="Arial" w:cs="Arial"/>
          <w:sz w:val="24"/>
          <w:szCs w:val="24"/>
        </w:rPr>
        <w:t xml:space="preserve">In May 2023, Dundee </w:t>
      </w:r>
      <w:r w:rsidR="00B746CE" w:rsidRPr="00FF3C6D">
        <w:rPr>
          <w:rFonts w:ascii="Arial" w:hAnsi="Arial" w:cs="Arial"/>
          <w:sz w:val="24"/>
          <w:szCs w:val="24"/>
        </w:rPr>
        <w:t>held</w:t>
      </w:r>
      <w:r w:rsidR="00CE2012" w:rsidRPr="00FF3C6D">
        <w:rPr>
          <w:rFonts w:ascii="Arial" w:hAnsi="Arial" w:cs="Arial"/>
          <w:sz w:val="24"/>
          <w:szCs w:val="24"/>
        </w:rPr>
        <w:t xml:space="preserve"> Radio 1’s Big Weekend, for the second time at Camperdown Park.</w:t>
      </w:r>
    </w:p>
    <w:p w14:paraId="6846E14A" w14:textId="2C1932FD" w:rsidR="008B164E" w:rsidRPr="00332C8C" w:rsidRDefault="008B164E" w:rsidP="008B164E">
      <w:pPr>
        <w:spacing w:line="240" w:lineRule="auto"/>
        <w:rPr>
          <w:rFonts w:ascii="Arial" w:hAnsi="Arial" w:cs="Arial"/>
          <w:color w:val="FF0000"/>
          <w:sz w:val="24"/>
          <w:szCs w:val="24"/>
        </w:rPr>
      </w:pPr>
      <w:r w:rsidRPr="00FF3C6D">
        <w:rPr>
          <w:rFonts w:ascii="Arial" w:hAnsi="Arial" w:cs="Arial"/>
          <w:sz w:val="24"/>
          <w:szCs w:val="24"/>
        </w:rPr>
        <w:t>As of March 202</w:t>
      </w:r>
      <w:r w:rsidR="009061E3" w:rsidRPr="00FF3C6D">
        <w:rPr>
          <w:rFonts w:ascii="Arial" w:hAnsi="Arial" w:cs="Arial"/>
          <w:sz w:val="24"/>
          <w:szCs w:val="24"/>
        </w:rPr>
        <w:t>4</w:t>
      </w:r>
      <w:r w:rsidRPr="00FF3C6D">
        <w:rPr>
          <w:rFonts w:ascii="Arial" w:hAnsi="Arial" w:cs="Arial"/>
          <w:sz w:val="24"/>
          <w:szCs w:val="24"/>
        </w:rPr>
        <w:t xml:space="preserve">, Dundee has </w:t>
      </w:r>
      <w:r w:rsidR="009061E3" w:rsidRPr="00FF3C6D">
        <w:rPr>
          <w:rFonts w:ascii="Arial" w:hAnsi="Arial" w:cs="Arial"/>
          <w:sz w:val="24"/>
          <w:szCs w:val="24"/>
        </w:rPr>
        <w:t>434</w:t>
      </w:r>
      <w:r w:rsidRPr="00FF3C6D">
        <w:rPr>
          <w:rFonts w:ascii="Arial" w:hAnsi="Arial" w:cs="Arial"/>
          <w:sz w:val="24"/>
          <w:szCs w:val="24"/>
        </w:rPr>
        <w:t xml:space="preserve"> licensed premises.  Of this </w:t>
      </w:r>
      <w:r w:rsidR="002626FC" w:rsidRPr="00FF3C6D">
        <w:rPr>
          <w:rFonts w:ascii="Arial" w:hAnsi="Arial" w:cs="Arial"/>
          <w:sz w:val="24"/>
          <w:szCs w:val="24"/>
        </w:rPr>
        <w:t>18</w:t>
      </w:r>
      <w:r w:rsidR="009061E3" w:rsidRPr="00FF3C6D">
        <w:rPr>
          <w:rFonts w:ascii="Arial" w:hAnsi="Arial" w:cs="Arial"/>
          <w:sz w:val="24"/>
          <w:szCs w:val="24"/>
        </w:rPr>
        <w:t>8</w:t>
      </w:r>
      <w:r w:rsidRPr="00FF3C6D">
        <w:rPr>
          <w:rFonts w:ascii="Arial" w:hAnsi="Arial" w:cs="Arial"/>
          <w:sz w:val="24"/>
          <w:szCs w:val="24"/>
        </w:rPr>
        <w:t xml:space="preserve"> are on and off sale, </w:t>
      </w:r>
      <w:r w:rsidR="009061E3" w:rsidRPr="00FF3C6D">
        <w:rPr>
          <w:rFonts w:ascii="Arial" w:hAnsi="Arial" w:cs="Arial"/>
          <w:sz w:val="24"/>
          <w:szCs w:val="24"/>
        </w:rPr>
        <w:t>111</w:t>
      </w:r>
      <w:r w:rsidRPr="00FF3C6D">
        <w:rPr>
          <w:rFonts w:ascii="Arial" w:hAnsi="Arial" w:cs="Arial"/>
          <w:sz w:val="24"/>
          <w:szCs w:val="24"/>
        </w:rPr>
        <w:t xml:space="preserve"> on sales and </w:t>
      </w:r>
      <w:r w:rsidR="002626FC" w:rsidRPr="00FF3C6D">
        <w:rPr>
          <w:rFonts w:ascii="Arial" w:hAnsi="Arial" w:cs="Arial"/>
          <w:sz w:val="24"/>
          <w:szCs w:val="24"/>
        </w:rPr>
        <w:t>13</w:t>
      </w:r>
      <w:r w:rsidR="009061E3" w:rsidRPr="00FF3C6D">
        <w:rPr>
          <w:rFonts w:ascii="Arial" w:hAnsi="Arial" w:cs="Arial"/>
          <w:sz w:val="24"/>
          <w:szCs w:val="24"/>
        </w:rPr>
        <w:t>4</w:t>
      </w:r>
      <w:r w:rsidRPr="00FF3C6D">
        <w:rPr>
          <w:rFonts w:ascii="Arial" w:hAnsi="Arial" w:cs="Arial"/>
          <w:sz w:val="24"/>
          <w:szCs w:val="24"/>
        </w:rPr>
        <w:t xml:space="preserve"> off sales premises</w:t>
      </w:r>
      <w:r w:rsidR="009061E3" w:rsidRPr="00FF3C6D">
        <w:rPr>
          <w:rFonts w:ascii="Arial" w:hAnsi="Arial" w:cs="Arial"/>
          <w:sz w:val="24"/>
          <w:szCs w:val="24"/>
        </w:rPr>
        <w:t>.</w:t>
      </w:r>
    </w:p>
    <w:p w14:paraId="2EE92641" w14:textId="77777777" w:rsidR="00603C9B" w:rsidRPr="000C094B" w:rsidRDefault="00603C9B" w:rsidP="00603C9B">
      <w:pPr>
        <w:rPr>
          <w:rFonts w:ascii="Arial" w:hAnsi="Arial" w:cs="Arial"/>
          <w:sz w:val="24"/>
          <w:szCs w:val="24"/>
        </w:rPr>
      </w:pPr>
    </w:p>
    <w:p w14:paraId="416D6980" w14:textId="77777777" w:rsidR="00603C9B" w:rsidRPr="000C094B" w:rsidRDefault="00603C9B" w:rsidP="00603C9B">
      <w:pPr>
        <w:rPr>
          <w:rFonts w:ascii="Arial" w:hAnsi="Arial" w:cs="Arial"/>
          <w:b/>
          <w:sz w:val="24"/>
          <w:szCs w:val="24"/>
        </w:rPr>
      </w:pPr>
      <w:r w:rsidRPr="000C094B">
        <w:rPr>
          <w:rFonts w:ascii="Arial" w:hAnsi="Arial" w:cs="Arial"/>
          <w:b/>
          <w:sz w:val="24"/>
          <w:szCs w:val="24"/>
        </w:rPr>
        <w:t>OPERATION OF THE LICENSING (SCOTLAND) ACT 2005</w:t>
      </w:r>
    </w:p>
    <w:p w14:paraId="1D751DD5" w14:textId="77777777" w:rsidR="004A0FD6" w:rsidRDefault="001B6404" w:rsidP="00603C9B">
      <w:pPr>
        <w:rPr>
          <w:rFonts w:ascii="Arial" w:hAnsi="Arial" w:cs="Arial"/>
          <w:sz w:val="24"/>
          <w:szCs w:val="24"/>
        </w:rPr>
      </w:pPr>
      <w:r>
        <w:rPr>
          <w:rFonts w:ascii="Arial" w:hAnsi="Arial" w:cs="Arial"/>
          <w:sz w:val="24"/>
          <w:szCs w:val="24"/>
        </w:rPr>
        <w:t>Introduction</w:t>
      </w:r>
    </w:p>
    <w:p w14:paraId="7A7BC9D2" w14:textId="40553FF0" w:rsidR="008B164E" w:rsidRDefault="008B164E" w:rsidP="008B164E">
      <w:pPr>
        <w:rPr>
          <w:rFonts w:ascii="Arial" w:hAnsi="Arial" w:cs="Arial"/>
          <w:sz w:val="24"/>
          <w:szCs w:val="24"/>
        </w:rPr>
      </w:pPr>
      <w:r>
        <w:rPr>
          <w:rFonts w:ascii="Arial" w:hAnsi="Arial" w:cs="Arial"/>
          <w:sz w:val="24"/>
          <w:szCs w:val="24"/>
        </w:rPr>
        <w:t xml:space="preserve">The Tayside Divisional Licensing Team are based within Divisional Police Headquarters, West Bell Street, Dundee.  The team is led by Inspector </w:t>
      </w:r>
      <w:r w:rsidR="00331F24">
        <w:rPr>
          <w:rFonts w:ascii="Arial" w:hAnsi="Arial" w:cs="Arial"/>
          <w:sz w:val="24"/>
          <w:szCs w:val="24"/>
        </w:rPr>
        <w:t>Lesley McDonald</w:t>
      </w:r>
      <w:r>
        <w:rPr>
          <w:rFonts w:ascii="Arial" w:hAnsi="Arial" w:cs="Arial"/>
          <w:sz w:val="24"/>
          <w:szCs w:val="24"/>
        </w:rPr>
        <w:t xml:space="preserve">, and is supported by Sergeant </w:t>
      </w:r>
      <w:r w:rsidR="00332C8C" w:rsidRPr="00FF3C6D">
        <w:rPr>
          <w:rFonts w:ascii="Arial" w:hAnsi="Arial" w:cs="Arial"/>
          <w:sz w:val="24"/>
          <w:szCs w:val="24"/>
        </w:rPr>
        <w:t>Eddie Rankin</w:t>
      </w:r>
      <w:r w:rsidR="002626FC" w:rsidRPr="00FF3C6D">
        <w:rPr>
          <w:rFonts w:ascii="Arial" w:hAnsi="Arial" w:cs="Arial"/>
          <w:sz w:val="24"/>
          <w:szCs w:val="24"/>
        </w:rPr>
        <w:t xml:space="preserve">, </w:t>
      </w:r>
      <w:r w:rsidR="00332C8C" w:rsidRPr="00FF3C6D">
        <w:rPr>
          <w:rFonts w:ascii="Arial" w:hAnsi="Arial" w:cs="Arial"/>
          <w:sz w:val="24"/>
          <w:szCs w:val="24"/>
        </w:rPr>
        <w:t>f</w:t>
      </w:r>
      <w:r w:rsidR="00FF3C6D">
        <w:rPr>
          <w:rFonts w:ascii="Arial" w:hAnsi="Arial" w:cs="Arial"/>
          <w:sz w:val="24"/>
          <w:szCs w:val="24"/>
        </w:rPr>
        <w:t>ive</w:t>
      </w:r>
      <w:r w:rsidRPr="00FF3C6D">
        <w:rPr>
          <w:rFonts w:ascii="Arial" w:hAnsi="Arial" w:cs="Arial"/>
          <w:sz w:val="24"/>
          <w:szCs w:val="24"/>
        </w:rPr>
        <w:t xml:space="preserve"> </w:t>
      </w:r>
      <w:r>
        <w:rPr>
          <w:rFonts w:ascii="Arial" w:hAnsi="Arial" w:cs="Arial"/>
          <w:sz w:val="24"/>
          <w:szCs w:val="24"/>
        </w:rPr>
        <w:t>Police Constables and two members of Police Staff.</w:t>
      </w:r>
    </w:p>
    <w:p w14:paraId="4C8C8A11" w14:textId="6DD1AF26" w:rsidR="002626FC" w:rsidRDefault="002626FC" w:rsidP="008B164E">
      <w:pPr>
        <w:rPr>
          <w:rFonts w:ascii="Arial" w:hAnsi="Arial" w:cs="Arial"/>
          <w:sz w:val="24"/>
          <w:szCs w:val="24"/>
        </w:rPr>
      </w:pPr>
      <w:r>
        <w:rPr>
          <w:rFonts w:ascii="Arial" w:hAnsi="Arial" w:cs="Arial"/>
          <w:sz w:val="24"/>
          <w:szCs w:val="24"/>
        </w:rPr>
        <w:t xml:space="preserve">The </w:t>
      </w:r>
      <w:r w:rsidR="00C94571">
        <w:rPr>
          <w:rFonts w:ascii="Arial" w:hAnsi="Arial" w:cs="Arial"/>
          <w:sz w:val="24"/>
          <w:szCs w:val="24"/>
        </w:rPr>
        <w:t>team work</w:t>
      </w:r>
      <w:r>
        <w:rPr>
          <w:rFonts w:ascii="Arial" w:hAnsi="Arial" w:cs="Arial"/>
          <w:sz w:val="24"/>
          <w:szCs w:val="24"/>
        </w:rPr>
        <w:t xml:space="preserve"> a standard Monday to Friday however are flexible and often carry out late shifts and weekend working to support the response and community officers.</w:t>
      </w:r>
    </w:p>
    <w:p w14:paraId="32418A3D" w14:textId="5A3DCD60" w:rsidR="00516552" w:rsidRDefault="002626FC" w:rsidP="008B164E">
      <w:pPr>
        <w:rPr>
          <w:rFonts w:ascii="Arial" w:hAnsi="Arial" w:cs="Arial"/>
          <w:sz w:val="24"/>
          <w:szCs w:val="24"/>
        </w:rPr>
      </w:pPr>
      <w:r>
        <w:rPr>
          <w:rFonts w:ascii="Arial" w:hAnsi="Arial" w:cs="Arial"/>
          <w:sz w:val="24"/>
          <w:szCs w:val="24"/>
        </w:rPr>
        <w:t>We are</w:t>
      </w:r>
      <w:r w:rsidR="008B164E">
        <w:rPr>
          <w:rFonts w:ascii="Arial" w:hAnsi="Arial" w:cs="Arial"/>
          <w:sz w:val="24"/>
          <w:szCs w:val="24"/>
        </w:rPr>
        <w:t xml:space="preserve"> responsible f</w:t>
      </w:r>
      <w:r>
        <w:rPr>
          <w:rFonts w:ascii="Arial" w:hAnsi="Arial" w:cs="Arial"/>
          <w:sz w:val="24"/>
          <w:szCs w:val="24"/>
        </w:rPr>
        <w:t xml:space="preserve">or processing all applications </w:t>
      </w:r>
      <w:r w:rsidR="008B164E">
        <w:rPr>
          <w:rFonts w:ascii="Arial" w:hAnsi="Arial" w:cs="Arial"/>
          <w:sz w:val="24"/>
          <w:szCs w:val="24"/>
        </w:rPr>
        <w:t>sent from</w:t>
      </w:r>
      <w:r>
        <w:rPr>
          <w:rFonts w:ascii="Arial" w:hAnsi="Arial" w:cs="Arial"/>
          <w:sz w:val="24"/>
          <w:szCs w:val="24"/>
        </w:rPr>
        <w:t xml:space="preserve"> the</w:t>
      </w:r>
      <w:r w:rsidR="008B164E">
        <w:rPr>
          <w:rFonts w:ascii="Arial" w:hAnsi="Arial" w:cs="Arial"/>
          <w:sz w:val="24"/>
          <w:szCs w:val="24"/>
        </w:rPr>
        <w:t xml:space="preserve"> Dundee Licensing</w:t>
      </w:r>
      <w:r>
        <w:rPr>
          <w:rFonts w:ascii="Arial" w:hAnsi="Arial" w:cs="Arial"/>
          <w:sz w:val="24"/>
          <w:szCs w:val="24"/>
        </w:rPr>
        <w:t xml:space="preserve"> Board on behalf of the Chief Constable, as a statutory consultee, </w:t>
      </w:r>
      <w:r w:rsidR="008B164E">
        <w:rPr>
          <w:rFonts w:ascii="Arial" w:hAnsi="Arial" w:cs="Arial"/>
          <w:sz w:val="24"/>
          <w:szCs w:val="24"/>
        </w:rPr>
        <w:t xml:space="preserve">as per the Licensing (Scotland) Act 2005.  All applications </w:t>
      </w:r>
      <w:r w:rsidR="00090AA9">
        <w:rPr>
          <w:rFonts w:ascii="Arial" w:hAnsi="Arial" w:cs="Arial"/>
          <w:sz w:val="24"/>
          <w:szCs w:val="24"/>
        </w:rPr>
        <w:t>must</w:t>
      </w:r>
      <w:r w:rsidR="008B164E">
        <w:rPr>
          <w:rFonts w:ascii="Arial" w:hAnsi="Arial" w:cs="Arial"/>
          <w:sz w:val="24"/>
          <w:szCs w:val="24"/>
        </w:rPr>
        <w:t xml:space="preserve"> be thoroughly examined to ensure compliance and conformity to the five L</w:t>
      </w:r>
      <w:r w:rsidR="00516552">
        <w:rPr>
          <w:rFonts w:ascii="Arial" w:hAnsi="Arial" w:cs="Arial"/>
          <w:sz w:val="24"/>
          <w:szCs w:val="24"/>
        </w:rPr>
        <w:t>icensing Objectives of said act, namely:</w:t>
      </w:r>
    </w:p>
    <w:p w14:paraId="2DDABA13" w14:textId="77777777" w:rsidR="00516552" w:rsidRPr="00A63896" w:rsidRDefault="00516552" w:rsidP="00516552">
      <w:pPr>
        <w:pStyle w:val="ListParagraph"/>
        <w:numPr>
          <w:ilvl w:val="0"/>
          <w:numId w:val="5"/>
        </w:numPr>
        <w:rPr>
          <w:rFonts w:ascii="Arial" w:hAnsi="Arial" w:cs="Arial"/>
          <w:sz w:val="24"/>
          <w:szCs w:val="24"/>
        </w:rPr>
      </w:pPr>
      <w:r w:rsidRPr="00A63896">
        <w:rPr>
          <w:rFonts w:ascii="Arial" w:hAnsi="Arial" w:cs="Arial"/>
          <w:sz w:val="24"/>
          <w:szCs w:val="24"/>
        </w:rPr>
        <w:t>Preventing Crime and Disorder</w:t>
      </w:r>
    </w:p>
    <w:p w14:paraId="3B213E60" w14:textId="77777777" w:rsidR="00516552" w:rsidRPr="00A63896" w:rsidRDefault="00516552" w:rsidP="00516552">
      <w:pPr>
        <w:pStyle w:val="ListParagraph"/>
        <w:numPr>
          <w:ilvl w:val="0"/>
          <w:numId w:val="5"/>
        </w:numPr>
        <w:rPr>
          <w:rFonts w:ascii="Arial" w:hAnsi="Arial" w:cs="Arial"/>
          <w:sz w:val="24"/>
          <w:szCs w:val="24"/>
        </w:rPr>
      </w:pPr>
      <w:r w:rsidRPr="00A63896">
        <w:rPr>
          <w:rFonts w:ascii="Arial" w:hAnsi="Arial" w:cs="Arial"/>
          <w:sz w:val="24"/>
          <w:szCs w:val="24"/>
        </w:rPr>
        <w:t>Securing Public Safety</w:t>
      </w:r>
    </w:p>
    <w:p w14:paraId="0562A9B1" w14:textId="77777777" w:rsidR="00516552" w:rsidRPr="00A63896" w:rsidRDefault="00516552" w:rsidP="00516552">
      <w:pPr>
        <w:pStyle w:val="ListParagraph"/>
        <w:numPr>
          <w:ilvl w:val="0"/>
          <w:numId w:val="5"/>
        </w:numPr>
        <w:rPr>
          <w:rFonts w:ascii="Arial" w:hAnsi="Arial" w:cs="Arial"/>
          <w:sz w:val="24"/>
          <w:szCs w:val="24"/>
        </w:rPr>
      </w:pPr>
      <w:r w:rsidRPr="00A63896">
        <w:rPr>
          <w:rFonts w:ascii="Arial" w:hAnsi="Arial" w:cs="Arial"/>
          <w:sz w:val="24"/>
          <w:szCs w:val="24"/>
        </w:rPr>
        <w:t>Preventing Public Nuisance</w:t>
      </w:r>
    </w:p>
    <w:p w14:paraId="3514A359" w14:textId="77777777" w:rsidR="00516552" w:rsidRPr="00A63896" w:rsidRDefault="00516552" w:rsidP="00516552">
      <w:pPr>
        <w:pStyle w:val="ListParagraph"/>
        <w:numPr>
          <w:ilvl w:val="0"/>
          <w:numId w:val="5"/>
        </w:numPr>
        <w:rPr>
          <w:rFonts w:ascii="Arial" w:hAnsi="Arial" w:cs="Arial"/>
          <w:sz w:val="24"/>
          <w:szCs w:val="24"/>
        </w:rPr>
      </w:pPr>
      <w:r w:rsidRPr="00A63896">
        <w:rPr>
          <w:rFonts w:ascii="Arial" w:hAnsi="Arial" w:cs="Arial"/>
          <w:sz w:val="24"/>
          <w:szCs w:val="24"/>
        </w:rPr>
        <w:t>Protecting and Improving Public Health</w:t>
      </w:r>
    </w:p>
    <w:p w14:paraId="0E45FBD4" w14:textId="20AB5390" w:rsidR="00516552" w:rsidRDefault="00516552" w:rsidP="008B164E">
      <w:pPr>
        <w:pStyle w:val="ListParagraph"/>
        <w:numPr>
          <w:ilvl w:val="0"/>
          <w:numId w:val="5"/>
        </w:numPr>
        <w:rPr>
          <w:rFonts w:ascii="Arial" w:hAnsi="Arial" w:cs="Arial"/>
          <w:sz w:val="24"/>
          <w:szCs w:val="24"/>
        </w:rPr>
      </w:pPr>
      <w:r w:rsidRPr="00A63896">
        <w:rPr>
          <w:rFonts w:ascii="Arial" w:hAnsi="Arial" w:cs="Arial"/>
          <w:sz w:val="24"/>
          <w:szCs w:val="24"/>
        </w:rPr>
        <w:t>Protecting Children and Young Persons from Harm</w:t>
      </w:r>
    </w:p>
    <w:p w14:paraId="0F511477" w14:textId="77777777" w:rsidR="00FF3C6D" w:rsidRDefault="00FF3C6D" w:rsidP="00FF3C6D">
      <w:pPr>
        <w:rPr>
          <w:rFonts w:ascii="Arial" w:hAnsi="Arial" w:cs="Arial"/>
          <w:sz w:val="24"/>
          <w:szCs w:val="24"/>
        </w:rPr>
      </w:pPr>
    </w:p>
    <w:p w14:paraId="1DE27283" w14:textId="77777777" w:rsidR="00FF3C6D" w:rsidRDefault="00FF3C6D" w:rsidP="00FF3C6D">
      <w:pPr>
        <w:rPr>
          <w:rFonts w:ascii="Arial" w:hAnsi="Arial" w:cs="Arial"/>
          <w:sz w:val="24"/>
          <w:szCs w:val="24"/>
        </w:rPr>
      </w:pPr>
    </w:p>
    <w:p w14:paraId="789D9B99" w14:textId="77777777" w:rsidR="00FF3C6D" w:rsidRPr="00FF3C6D" w:rsidRDefault="00FF3C6D" w:rsidP="00FF3C6D">
      <w:pPr>
        <w:rPr>
          <w:rFonts w:ascii="Arial" w:hAnsi="Arial" w:cs="Arial"/>
          <w:sz w:val="24"/>
          <w:szCs w:val="24"/>
        </w:rPr>
      </w:pPr>
    </w:p>
    <w:p w14:paraId="165D2299" w14:textId="6B84D521" w:rsidR="008B164E" w:rsidRDefault="008B164E" w:rsidP="008B164E">
      <w:pPr>
        <w:rPr>
          <w:rFonts w:ascii="Arial" w:hAnsi="Arial" w:cs="Arial"/>
          <w:sz w:val="24"/>
          <w:szCs w:val="24"/>
        </w:rPr>
      </w:pPr>
      <w:r>
        <w:rPr>
          <w:rFonts w:ascii="Arial" w:hAnsi="Arial" w:cs="Arial"/>
          <w:sz w:val="24"/>
          <w:szCs w:val="24"/>
        </w:rPr>
        <w:t xml:space="preserve">In the reporting period </w:t>
      </w:r>
      <w:r w:rsidRPr="00FF3C6D">
        <w:rPr>
          <w:rFonts w:ascii="Arial" w:hAnsi="Arial" w:cs="Arial"/>
          <w:sz w:val="24"/>
          <w:szCs w:val="24"/>
        </w:rPr>
        <w:t>202</w:t>
      </w:r>
      <w:r w:rsidR="00E91A20" w:rsidRPr="00FF3C6D">
        <w:rPr>
          <w:rFonts w:ascii="Arial" w:hAnsi="Arial" w:cs="Arial"/>
          <w:sz w:val="24"/>
          <w:szCs w:val="24"/>
        </w:rPr>
        <w:t>3</w:t>
      </w:r>
      <w:r w:rsidRPr="00FF3C6D">
        <w:rPr>
          <w:rFonts w:ascii="Arial" w:hAnsi="Arial" w:cs="Arial"/>
          <w:sz w:val="24"/>
          <w:szCs w:val="24"/>
        </w:rPr>
        <w:t>/202</w:t>
      </w:r>
      <w:r w:rsidR="00E91A20" w:rsidRPr="00FF3C6D">
        <w:rPr>
          <w:rFonts w:ascii="Arial" w:hAnsi="Arial" w:cs="Arial"/>
          <w:sz w:val="24"/>
          <w:szCs w:val="24"/>
        </w:rPr>
        <w:t>4</w:t>
      </w:r>
      <w:r w:rsidRPr="00FF3C6D">
        <w:rPr>
          <w:rFonts w:ascii="Arial" w:hAnsi="Arial" w:cs="Arial"/>
          <w:sz w:val="24"/>
          <w:szCs w:val="24"/>
        </w:rPr>
        <w:t xml:space="preserve"> </w:t>
      </w:r>
      <w:r>
        <w:rPr>
          <w:rFonts w:ascii="Arial" w:hAnsi="Arial" w:cs="Arial"/>
          <w:sz w:val="24"/>
          <w:szCs w:val="24"/>
        </w:rPr>
        <w:t>the team processed the following applications in comparison to previous year;</w:t>
      </w:r>
    </w:p>
    <w:tbl>
      <w:tblPr>
        <w:tblStyle w:val="TableGrid"/>
        <w:tblW w:w="0" w:type="auto"/>
        <w:tblLook w:val="04A0" w:firstRow="1" w:lastRow="0" w:firstColumn="1" w:lastColumn="0" w:noHBand="0" w:noVBand="1"/>
      </w:tblPr>
      <w:tblGrid>
        <w:gridCol w:w="3005"/>
        <w:gridCol w:w="3005"/>
        <w:gridCol w:w="3006"/>
      </w:tblGrid>
      <w:tr w:rsidR="008B164E" w14:paraId="1D83E188" w14:textId="77777777" w:rsidTr="0083637C">
        <w:tc>
          <w:tcPr>
            <w:tcW w:w="3005" w:type="dxa"/>
          </w:tcPr>
          <w:p w14:paraId="0E051523" w14:textId="77777777" w:rsidR="008B164E" w:rsidRDefault="008B164E" w:rsidP="0083637C">
            <w:pPr>
              <w:rPr>
                <w:rFonts w:ascii="Arial" w:hAnsi="Arial" w:cs="Arial"/>
                <w:sz w:val="24"/>
                <w:szCs w:val="24"/>
              </w:rPr>
            </w:pPr>
          </w:p>
        </w:tc>
        <w:tc>
          <w:tcPr>
            <w:tcW w:w="3005" w:type="dxa"/>
          </w:tcPr>
          <w:p w14:paraId="7408931D" w14:textId="32026FBB" w:rsidR="008B164E" w:rsidRPr="002D6DE6" w:rsidRDefault="00D40558" w:rsidP="0083637C">
            <w:pPr>
              <w:jc w:val="center"/>
              <w:rPr>
                <w:rFonts w:ascii="Arial" w:hAnsi="Arial" w:cs="Arial"/>
                <w:b/>
                <w:sz w:val="24"/>
                <w:szCs w:val="24"/>
              </w:rPr>
            </w:pPr>
            <w:r>
              <w:rPr>
                <w:rFonts w:ascii="Arial" w:hAnsi="Arial" w:cs="Arial"/>
                <w:b/>
                <w:sz w:val="24"/>
                <w:szCs w:val="24"/>
              </w:rPr>
              <w:t>2022/2023</w:t>
            </w:r>
          </w:p>
        </w:tc>
        <w:tc>
          <w:tcPr>
            <w:tcW w:w="3006" w:type="dxa"/>
          </w:tcPr>
          <w:p w14:paraId="0800B09B" w14:textId="69FCA397" w:rsidR="008B164E" w:rsidRPr="002D6DE6" w:rsidRDefault="008B164E" w:rsidP="0083637C">
            <w:pPr>
              <w:jc w:val="center"/>
              <w:rPr>
                <w:rFonts w:ascii="Arial" w:hAnsi="Arial" w:cs="Arial"/>
                <w:b/>
                <w:sz w:val="24"/>
                <w:szCs w:val="24"/>
              </w:rPr>
            </w:pPr>
            <w:r>
              <w:rPr>
                <w:rFonts w:ascii="Arial" w:hAnsi="Arial" w:cs="Arial"/>
                <w:b/>
                <w:sz w:val="24"/>
                <w:szCs w:val="24"/>
              </w:rPr>
              <w:t>202</w:t>
            </w:r>
            <w:r w:rsidR="00D40558">
              <w:rPr>
                <w:rFonts w:ascii="Arial" w:hAnsi="Arial" w:cs="Arial"/>
                <w:b/>
                <w:sz w:val="24"/>
                <w:szCs w:val="24"/>
              </w:rPr>
              <w:t>3</w:t>
            </w:r>
            <w:r>
              <w:rPr>
                <w:rFonts w:ascii="Arial" w:hAnsi="Arial" w:cs="Arial"/>
                <w:b/>
                <w:sz w:val="24"/>
                <w:szCs w:val="24"/>
              </w:rPr>
              <w:t>/202</w:t>
            </w:r>
            <w:r w:rsidR="00D40558">
              <w:rPr>
                <w:rFonts w:ascii="Arial" w:hAnsi="Arial" w:cs="Arial"/>
                <w:b/>
                <w:sz w:val="24"/>
                <w:szCs w:val="24"/>
              </w:rPr>
              <w:t>4</w:t>
            </w:r>
          </w:p>
        </w:tc>
      </w:tr>
      <w:tr w:rsidR="008B164E" w14:paraId="08424F40" w14:textId="77777777" w:rsidTr="0083637C">
        <w:tc>
          <w:tcPr>
            <w:tcW w:w="3005" w:type="dxa"/>
          </w:tcPr>
          <w:p w14:paraId="676FF339" w14:textId="77777777" w:rsidR="008B164E" w:rsidRDefault="008B164E" w:rsidP="008B164E">
            <w:pPr>
              <w:rPr>
                <w:rFonts w:ascii="Arial" w:hAnsi="Arial" w:cs="Arial"/>
                <w:sz w:val="24"/>
                <w:szCs w:val="24"/>
              </w:rPr>
            </w:pPr>
            <w:r>
              <w:rPr>
                <w:rFonts w:ascii="Arial" w:hAnsi="Arial" w:cs="Arial"/>
                <w:sz w:val="24"/>
                <w:szCs w:val="24"/>
              </w:rPr>
              <w:t>Occasional Licenses</w:t>
            </w:r>
          </w:p>
        </w:tc>
        <w:tc>
          <w:tcPr>
            <w:tcW w:w="3005" w:type="dxa"/>
          </w:tcPr>
          <w:p w14:paraId="4CD2C339" w14:textId="08EF0F80" w:rsidR="008B164E" w:rsidRPr="00FF3C6D" w:rsidRDefault="00D40558" w:rsidP="008B164E">
            <w:pPr>
              <w:jc w:val="center"/>
              <w:rPr>
                <w:rFonts w:ascii="Arial" w:hAnsi="Arial" w:cs="Arial"/>
                <w:sz w:val="24"/>
                <w:szCs w:val="24"/>
              </w:rPr>
            </w:pPr>
            <w:r w:rsidRPr="00FF3C6D">
              <w:rPr>
                <w:rFonts w:ascii="Arial" w:hAnsi="Arial" w:cs="Arial"/>
                <w:sz w:val="24"/>
                <w:szCs w:val="24"/>
              </w:rPr>
              <w:t>804</w:t>
            </w:r>
          </w:p>
        </w:tc>
        <w:tc>
          <w:tcPr>
            <w:tcW w:w="3006" w:type="dxa"/>
          </w:tcPr>
          <w:p w14:paraId="4C9842AA" w14:textId="6E34C6B0" w:rsidR="008B164E" w:rsidRPr="00FF3C6D" w:rsidRDefault="00D40558" w:rsidP="008B164E">
            <w:pPr>
              <w:jc w:val="center"/>
              <w:rPr>
                <w:rFonts w:ascii="Arial" w:hAnsi="Arial" w:cs="Arial"/>
                <w:sz w:val="24"/>
                <w:szCs w:val="24"/>
              </w:rPr>
            </w:pPr>
            <w:r w:rsidRPr="00FF3C6D">
              <w:rPr>
                <w:rFonts w:ascii="Arial" w:hAnsi="Arial" w:cs="Arial"/>
                <w:sz w:val="24"/>
                <w:szCs w:val="24"/>
              </w:rPr>
              <w:t>1102</w:t>
            </w:r>
          </w:p>
        </w:tc>
      </w:tr>
      <w:tr w:rsidR="008B164E" w14:paraId="75239998" w14:textId="77777777" w:rsidTr="0083637C">
        <w:tc>
          <w:tcPr>
            <w:tcW w:w="3005" w:type="dxa"/>
          </w:tcPr>
          <w:p w14:paraId="72E6F568" w14:textId="77777777" w:rsidR="008B164E" w:rsidRDefault="008B164E" w:rsidP="008B164E">
            <w:pPr>
              <w:rPr>
                <w:rFonts w:ascii="Arial" w:hAnsi="Arial" w:cs="Arial"/>
                <w:sz w:val="24"/>
                <w:szCs w:val="24"/>
              </w:rPr>
            </w:pPr>
            <w:r>
              <w:rPr>
                <w:rFonts w:ascii="Arial" w:hAnsi="Arial" w:cs="Arial"/>
                <w:sz w:val="24"/>
                <w:szCs w:val="24"/>
              </w:rPr>
              <w:t>Personal Licenses</w:t>
            </w:r>
          </w:p>
        </w:tc>
        <w:tc>
          <w:tcPr>
            <w:tcW w:w="3005" w:type="dxa"/>
          </w:tcPr>
          <w:p w14:paraId="21618899" w14:textId="30DB9E91" w:rsidR="008B164E" w:rsidRPr="00FF3C6D" w:rsidRDefault="00D40558" w:rsidP="008B164E">
            <w:pPr>
              <w:jc w:val="center"/>
              <w:rPr>
                <w:rFonts w:ascii="Arial" w:hAnsi="Arial" w:cs="Arial"/>
                <w:sz w:val="24"/>
                <w:szCs w:val="24"/>
              </w:rPr>
            </w:pPr>
            <w:r w:rsidRPr="00FF3C6D">
              <w:rPr>
                <w:rFonts w:ascii="Arial" w:hAnsi="Arial" w:cs="Arial"/>
                <w:sz w:val="24"/>
                <w:szCs w:val="24"/>
              </w:rPr>
              <w:t>190</w:t>
            </w:r>
          </w:p>
        </w:tc>
        <w:tc>
          <w:tcPr>
            <w:tcW w:w="3006" w:type="dxa"/>
          </w:tcPr>
          <w:p w14:paraId="35C22C20" w14:textId="22BFDA61" w:rsidR="008B164E" w:rsidRPr="00FF3C6D" w:rsidRDefault="00D40558" w:rsidP="008B164E">
            <w:pPr>
              <w:jc w:val="center"/>
              <w:rPr>
                <w:rFonts w:ascii="Arial" w:hAnsi="Arial" w:cs="Arial"/>
                <w:sz w:val="24"/>
                <w:szCs w:val="24"/>
              </w:rPr>
            </w:pPr>
            <w:r w:rsidRPr="00FF3C6D">
              <w:rPr>
                <w:rFonts w:ascii="Arial" w:hAnsi="Arial" w:cs="Arial"/>
                <w:sz w:val="24"/>
                <w:szCs w:val="24"/>
              </w:rPr>
              <w:t>206</w:t>
            </w:r>
          </w:p>
        </w:tc>
      </w:tr>
      <w:tr w:rsidR="008B164E" w14:paraId="6112F5DE" w14:textId="77777777" w:rsidTr="0083637C">
        <w:tc>
          <w:tcPr>
            <w:tcW w:w="3005" w:type="dxa"/>
          </w:tcPr>
          <w:p w14:paraId="71C8517B" w14:textId="77777777" w:rsidR="008B164E" w:rsidRDefault="008B164E" w:rsidP="008B164E">
            <w:pPr>
              <w:rPr>
                <w:rFonts w:ascii="Arial" w:hAnsi="Arial" w:cs="Arial"/>
                <w:sz w:val="24"/>
                <w:szCs w:val="24"/>
              </w:rPr>
            </w:pPr>
            <w:r>
              <w:rPr>
                <w:rFonts w:ascii="Arial" w:hAnsi="Arial" w:cs="Arial"/>
                <w:sz w:val="24"/>
                <w:szCs w:val="24"/>
              </w:rPr>
              <w:t>Premises Licenses</w:t>
            </w:r>
          </w:p>
        </w:tc>
        <w:tc>
          <w:tcPr>
            <w:tcW w:w="3005" w:type="dxa"/>
          </w:tcPr>
          <w:p w14:paraId="2CEABFDD" w14:textId="26D9DB3E" w:rsidR="008B164E" w:rsidRPr="00FF3C6D" w:rsidRDefault="00D40558" w:rsidP="008B164E">
            <w:pPr>
              <w:jc w:val="center"/>
              <w:rPr>
                <w:rFonts w:ascii="Arial" w:hAnsi="Arial" w:cs="Arial"/>
                <w:sz w:val="24"/>
                <w:szCs w:val="24"/>
              </w:rPr>
            </w:pPr>
            <w:r w:rsidRPr="00FF3C6D">
              <w:rPr>
                <w:rFonts w:ascii="Arial" w:hAnsi="Arial" w:cs="Arial"/>
                <w:sz w:val="24"/>
                <w:szCs w:val="24"/>
              </w:rPr>
              <w:t>19</w:t>
            </w:r>
          </w:p>
        </w:tc>
        <w:tc>
          <w:tcPr>
            <w:tcW w:w="3006" w:type="dxa"/>
          </w:tcPr>
          <w:p w14:paraId="44CF5594" w14:textId="149FB097" w:rsidR="008B164E" w:rsidRPr="00FF3C6D" w:rsidRDefault="00D40558" w:rsidP="008B164E">
            <w:pPr>
              <w:jc w:val="center"/>
              <w:rPr>
                <w:rFonts w:ascii="Arial" w:hAnsi="Arial" w:cs="Arial"/>
                <w:sz w:val="24"/>
                <w:szCs w:val="24"/>
              </w:rPr>
            </w:pPr>
            <w:r w:rsidRPr="00FF3C6D">
              <w:rPr>
                <w:rFonts w:ascii="Arial" w:hAnsi="Arial" w:cs="Arial"/>
                <w:sz w:val="24"/>
                <w:szCs w:val="24"/>
              </w:rPr>
              <w:t>26</w:t>
            </w:r>
          </w:p>
        </w:tc>
      </w:tr>
      <w:tr w:rsidR="008B164E" w14:paraId="7A6F7A8D" w14:textId="77777777" w:rsidTr="0083637C">
        <w:tc>
          <w:tcPr>
            <w:tcW w:w="3005" w:type="dxa"/>
          </w:tcPr>
          <w:p w14:paraId="2F6F1D17" w14:textId="77777777" w:rsidR="008B164E" w:rsidRDefault="008B164E" w:rsidP="008B164E">
            <w:pPr>
              <w:rPr>
                <w:rFonts w:ascii="Arial" w:hAnsi="Arial" w:cs="Arial"/>
                <w:sz w:val="24"/>
                <w:szCs w:val="24"/>
              </w:rPr>
            </w:pPr>
            <w:r>
              <w:rPr>
                <w:rFonts w:ascii="Arial" w:hAnsi="Arial" w:cs="Arial"/>
                <w:sz w:val="24"/>
                <w:szCs w:val="24"/>
              </w:rPr>
              <w:lastRenderedPageBreak/>
              <w:t>Variation to Licence Request</w:t>
            </w:r>
          </w:p>
        </w:tc>
        <w:tc>
          <w:tcPr>
            <w:tcW w:w="3005" w:type="dxa"/>
          </w:tcPr>
          <w:p w14:paraId="54BBD438" w14:textId="3A0E4DB5" w:rsidR="008B164E" w:rsidRPr="00FF3C6D" w:rsidRDefault="00D40558" w:rsidP="008B164E">
            <w:pPr>
              <w:jc w:val="center"/>
              <w:rPr>
                <w:rFonts w:ascii="Arial" w:hAnsi="Arial" w:cs="Arial"/>
                <w:sz w:val="24"/>
                <w:szCs w:val="24"/>
              </w:rPr>
            </w:pPr>
            <w:r w:rsidRPr="00FF3C6D">
              <w:rPr>
                <w:rFonts w:ascii="Arial" w:hAnsi="Arial" w:cs="Arial"/>
                <w:sz w:val="24"/>
                <w:szCs w:val="24"/>
              </w:rPr>
              <w:t>164</w:t>
            </w:r>
          </w:p>
        </w:tc>
        <w:tc>
          <w:tcPr>
            <w:tcW w:w="3006" w:type="dxa"/>
          </w:tcPr>
          <w:p w14:paraId="44C95284" w14:textId="2BDAAD93" w:rsidR="008B164E" w:rsidRPr="00FF3C6D" w:rsidRDefault="00D40558" w:rsidP="008B164E">
            <w:pPr>
              <w:jc w:val="center"/>
              <w:rPr>
                <w:rFonts w:ascii="Arial" w:hAnsi="Arial" w:cs="Arial"/>
                <w:sz w:val="24"/>
                <w:szCs w:val="24"/>
              </w:rPr>
            </w:pPr>
            <w:r w:rsidRPr="00FF3C6D">
              <w:rPr>
                <w:rFonts w:ascii="Arial" w:hAnsi="Arial" w:cs="Arial"/>
                <w:sz w:val="24"/>
                <w:szCs w:val="24"/>
              </w:rPr>
              <w:t>225</w:t>
            </w:r>
          </w:p>
        </w:tc>
      </w:tr>
    </w:tbl>
    <w:p w14:paraId="21BD62F1" w14:textId="77777777" w:rsidR="008B164E" w:rsidRDefault="008B164E" w:rsidP="008B164E">
      <w:pPr>
        <w:rPr>
          <w:rFonts w:ascii="Arial" w:hAnsi="Arial" w:cs="Arial"/>
          <w:sz w:val="24"/>
          <w:szCs w:val="24"/>
        </w:rPr>
      </w:pPr>
    </w:p>
    <w:p w14:paraId="79898ACB" w14:textId="71E44CB7" w:rsidR="008B164E" w:rsidRDefault="008B164E" w:rsidP="008B164E">
      <w:pPr>
        <w:rPr>
          <w:rFonts w:ascii="Arial" w:hAnsi="Arial" w:cs="Arial"/>
          <w:sz w:val="24"/>
          <w:szCs w:val="24"/>
        </w:rPr>
      </w:pPr>
      <w:r>
        <w:rPr>
          <w:rFonts w:ascii="Arial" w:hAnsi="Arial" w:cs="Arial"/>
          <w:sz w:val="24"/>
          <w:szCs w:val="24"/>
        </w:rPr>
        <w:t>Where any query arises from any such application, a member of the team will seek to discuss the application with either the applicant or the applicants’ agent to ensure that Police responses to the Board by means of representation or objection are considere</w:t>
      </w:r>
      <w:r w:rsidR="00B02B6C">
        <w:rPr>
          <w:rFonts w:ascii="Arial" w:hAnsi="Arial" w:cs="Arial"/>
          <w:sz w:val="24"/>
          <w:szCs w:val="24"/>
        </w:rPr>
        <w:t>d, reasonable,</w:t>
      </w:r>
      <w:r w:rsidR="002626FC">
        <w:rPr>
          <w:rFonts w:ascii="Arial" w:hAnsi="Arial" w:cs="Arial"/>
          <w:sz w:val="24"/>
          <w:szCs w:val="24"/>
        </w:rPr>
        <w:t xml:space="preserve"> </w:t>
      </w:r>
      <w:r w:rsidR="00FF3C6D">
        <w:rPr>
          <w:rFonts w:ascii="Arial" w:hAnsi="Arial" w:cs="Arial"/>
          <w:sz w:val="24"/>
          <w:szCs w:val="24"/>
        </w:rPr>
        <w:t>proportionate,</w:t>
      </w:r>
      <w:r w:rsidR="002626FC">
        <w:rPr>
          <w:rFonts w:ascii="Arial" w:hAnsi="Arial" w:cs="Arial"/>
          <w:sz w:val="24"/>
          <w:szCs w:val="24"/>
        </w:rPr>
        <w:t xml:space="preserve"> and submitted timeously.</w:t>
      </w:r>
    </w:p>
    <w:p w14:paraId="2C9E8662" w14:textId="77777777" w:rsidR="008B164E" w:rsidRDefault="008B164E" w:rsidP="008B164E">
      <w:pPr>
        <w:rPr>
          <w:rFonts w:ascii="Arial" w:hAnsi="Arial" w:cs="Arial"/>
          <w:sz w:val="24"/>
          <w:szCs w:val="24"/>
        </w:rPr>
      </w:pPr>
      <w:r>
        <w:rPr>
          <w:rFonts w:ascii="Arial" w:hAnsi="Arial" w:cs="Arial"/>
          <w:sz w:val="24"/>
          <w:szCs w:val="24"/>
        </w:rPr>
        <w:t>We regularly work in tandem with officials in relation to events taking place within the city, to ensure all licensing arrangements are acceptable to all parties.  We scrutinise alcohol management plans and deploy to the events to ensure all policies and procedures are followed.</w:t>
      </w:r>
    </w:p>
    <w:p w14:paraId="07D984D4" w14:textId="04FEAC99" w:rsidR="002626FC" w:rsidRDefault="002626FC" w:rsidP="008B164E">
      <w:pPr>
        <w:rPr>
          <w:rFonts w:ascii="Arial" w:hAnsi="Arial" w:cs="Arial"/>
          <w:sz w:val="24"/>
          <w:szCs w:val="24"/>
        </w:rPr>
      </w:pPr>
      <w:r>
        <w:rPr>
          <w:rFonts w:ascii="Arial" w:hAnsi="Arial" w:cs="Arial"/>
          <w:sz w:val="24"/>
          <w:szCs w:val="24"/>
        </w:rPr>
        <w:t xml:space="preserve">Licensing officers routinely carry out licensed premises inspections and check paperwork to ensure legislation compliance. Any breaches are pointed out to the licence holder and usually the matter is rectified </w:t>
      </w:r>
      <w:r w:rsidR="00C94571">
        <w:rPr>
          <w:rFonts w:ascii="Arial" w:hAnsi="Arial" w:cs="Arial"/>
          <w:sz w:val="24"/>
          <w:szCs w:val="24"/>
        </w:rPr>
        <w:t>immediately,</w:t>
      </w:r>
      <w:r>
        <w:rPr>
          <w:rFonts w:ascii="Arial" w:hAnsi="Arial" w:cs="Arial"/>
          <w:sz w:val="24"/>
          <w:szCs w:val="24"/>
        </w:rPr>
        <w:t xml:space="preserve"> and no further action is taken. We are in regular contact with the Licensing Standards Officers and ensure they are sighted on any visits and compliance issues we discover. </w:t>
      </w:r>
    </w:p>
    <w:p w14:paraId="3F800B30" w14:textId="6BA32FB2" w:rsidR="008B164E" w:rsidRDefault="008B164E" w:rsidP="008B164E">
      <w:pPr>
        <w:rPr>
          <w:rFonts w:ascii="Arial" w:hAnsi="Arial" w:cs="Arial"/>
          <w:sz w:val="24"/>
          <w:szCs w:val="24"/>
        </w:rPr>
      </w:pPr>
      <w:r>
        <w:rPr>
          <w:rFonts w:ascii="Arial" w:hAnsi="Arial" w:cs="Arial"/>
          <w:sz w:val="24"/>
          <w:szCs w:val="24"/>
        </w:rPr>
        <w:t>Community based Police Officers are encouraged to routinely visit licensed premises within their locality areas.  Dundee city centre</w:t>
      </w:r>
      <w:r w:rsidR="00C477E1">
        <w:rPr>
          <w:rFonts w:ascii="Arial" w:hAnsi="Arial" w:cs="Arial"/>
          <w:sz w:val="24"/>
          <w:szCs w:val="24"/>
        </w:rPr>
        <w:t xml:space="preserve"> and Broughty Ferry benefit</w:t>
      </w:r>
      <w:r>
        <w:rPr>
          <w:rFonts w:ascii="Arial" w:hAnsi="Arial" w:cs="Arial"/>
          <w:sz w:val="24"/>
          <w:szCs w:val="24"/>
        </w:rPr>
        <w:t xml:space="preserve"> from a dedicated Weekend Policing Plan to support the </w:t>
      </w:r>
      <w:r w:rsidR="00090AA9">
        <w:rPr>
          <w:rFonts w:ascii="Arial" w:hAnsi="Arial" w:cs="Arial"/>
          <w:sz w:val="24"/>
          <w:szCs w:val="24"/>
        </w:rPr>
        <w:t>night-time</w:t>
      </w:r>
      <w:r>
        <w:rPr>
          <w:rFonts w:ascii="Arial" w:hAnsi="Arial" w:cs="Arial"/>
          <w:sz w:val="24"/>
          <w:szCs w:val="24"/>
        </w:rPr>
        <w:t xml:space="preserve"> economy.</w:t>
      </w:r>
    </w:p>
    <w:p w14:paraId="2E3A166B" w14:textId="4823BEC3" w:rsidR="008B164E" w:rsidRDefault="008B164E" w:rsidP="008B164E">
      <w:pPr>
        <w:rPr>
          <w:rFonts w:ascii="Arial" w:hAnsi="Arial" w:cs="Arial"/>
          <w:sz w:val="24"/>
          <w:szCs w:val="24"/>
        </w:rPr>
      </w:pPr>
      <w:r>
        <w:rPr>
          <w:rFonts w:ascii="Arial" w:hAnsi="Arial" w:cs="Arial"/>
          <w:sz w:val="24"/>
          <w:szCs w:val="24"/>
        </w:rPr>
        <w:t xml:space="preserve">Within the reporting period, there were </w:t>
      </w:r>
      <w:r w:rsidR="00BE2C5A" w:rsidRPr="00FF3C6D">
        <w:rPr>
          <w:rFonts w:ascii="Arial" w:hAnsi="Arial" w:cs="Arial"/>
          <w:sz w:val="24"/>
          <w:szCs w:val="24"/>
        </w:rPr>
        <w:t>299</w:t>
      </w:r>
      <w:r w:rsidRPr="00FF3C6D">
        <w:rPr>
          <w:rFonts w:ascii="Arial" w:hAnsi="Arial" w:cs="Arial"/>
          <w:sz w:val="24"/>
          <w:szCs w:val="24"/>
        </w:rPr>
        <w:t xml:space="preserve"> </w:t>
      </w:r>
      <w:r>
        <w:rPr>
          <w:rFonts w:ascii="Arial" w:hAnsi="Arial" w:cs="Arial"/>
          <w:sz w:val="24"/>
          <w:szCs w:val="24"/>
        </w:rPr>
        <w:t>recorded inspections to licensed premises.</w:t>
      </w:r>
    </w:p>
    <w:p w14:paraId="3A1F647E" w14:textId="7D4CCBD9" w:rsidR="00516552" w:rsidRPr="00FF3C6D" w:rsidRDefault="00B02B6C" w:rsidP="008B164E">
      <w:pPr>
        <w:rPr>
          <w:rFonts w:ascii="Arial" w:hAnsi="Arial" w:cs="Arial"/>
          <w:sz w:val="24"/>
          <w:szCs w:val="24"/>
        </w:rPr>
      </w:pPr>
      <w:r>
        <w:rPr>
          <w:rFonts w:ascii="Arial" w:hAnsi="Arial" w:cs="Arial"/>
          <w:sz w:val="24"/>
          <w:szCs w:val="24"/>
        </w:rPr>
        <w:t xml:space="preserve">The </w:t>
      </w:r>
      <w:r w:rsidRPr="00FF3C6D">
        <w:rPr>
          <w:rFonts w:ascii="Arial" w:hAnsi="Arial" w:cs="Arial"/>
          <w:sz w:val="24"/>
          <w:szCs w:val="24"/>
        </w:rPr>
        <w:t>m</w:t>
      </w:r>
      <w:r w:rsidR="008B164E" w:rsidRPr="00FF3C6D">
        <w:rPr>
          <w:rFonts w:ascii="Arial" w:hAnsi="Arial" w:cs="Arial"/>
          <w:sz w:val="24"/>
          <w:szCs w:val="24"/>
        </w:rPr>
        <w:t xml:space="preserve">isuse of alcohol is often cited as a contributory factor in relation to crimes of violence, domestic abuse, </w:t>
      </w:r>
      <w:r w:rsidR="00B33571" w:rsidRPr="00FF3C6D">
        <w:rPr>
          <w:rFonts w:ascii="Arial" w:hAnsi="Arial" w:cs="Arial"/>
          <w:sz w:val="24"/>
          <w:szCs w:val="24"/>
        </w:rPr>
        <w:t>disorder,</w:t>
      </w:r>
      <w:r w:rsidR="008B164E" w:rsidRPr="00FF3C6D">
        <w:rPr>
          <w:rFonts w:ascii="Arial" w:hAnsi="Arial" w:cs="Arial"/>
          <w:sz w:val="24"/>
          <w:szCs w:val="24"/>
        </w:rPr>
        <w:t xml:space="preserve"> and antisocial behaviour. </w:t>
      </w:r>
      <w:bookmarkStart w:id="3" w:name="_Hlk162944212"/>
      <w:r w:rsidR="00516552" w:rsidRPr="00FF3C6D">
        <w:rPr>
          <w:rFonts w:ascii="Arial" w:hAnsi="Arial" w:cs="Arial"/>
          <w:sz w:val="24"/>
          <w:szCs w:val="24"/>
        </w:rPr>
        <w:t>In 202</w:t>
      </w:r>
      <w:r w:rsidR="00BE2C5A" w:rsidRPr="00FF3C6D">
        <w:rPr>
          <w:rFonts w:ascii="Arial" w:hAnsi="Arial" w:cs="Arial"/>
          <w:sz w:val="24"/>
          <w:szCs w:val="24"/>
        </w:rPr>
        <w:t>2</w:t>
      </w:r>
      <w:r w:rsidR="00516552" w:rsidRPr="00FF3C6D">
        <w:rPr>
          <w:rFonts w:ascii="Arial" w:hAnsi="Arial" w:cs="Arial"/>
          <w:sz w:val="24"/>
          <w:szCs w:val="24"/>
        </w:rPr>
        <w:t>, 1</w:t>
      </w:r>
      <w:r w:rsidR="000504A8" w:rsidRPr="00FF3C6D">
        <w:rPr>
          <w:rFonts w:ascii="Arial" w:hAnsi="Arial" w:cs="Arial"/>
          <w:sz w:val="24"/>
          <w:szCs w:val="24"/>
        </w:rPr>
        <w:t>,</w:t>
      </w:r>
      <w:r w:rsidR="00516552" w:rsidRPr="00FF3C6D">
        <w:rPr>
          <w:rFonts w:ascii="Arial" w:hAnsi="Arial" w:cs="Arial"/>
          <w:sz w:val="24"/>
          <w:szCs w:val="24"/>
        </w:rPr>
        <w:t>2</w:t>
      </w:r>
      <w:r w:rsidR="00BE2C5A" w:rsidRPr="00FF3C6D">
        <w:rPr>
          <w:rFonts w:ascii="Arial" w:hAnsi="Arial" w:cs="Arial"/>
          <w:sz w:val="24"/>
          <w:szCs w:val="24"/>
        </w:rPr>
        <w:t>76</w:t>
      </w:r>
      <w:r w:rsidR="00516552" w:rsidRPr="00FF3C6D">
        <w:rPr>
          <w:rFonts w:ascii="Arial" w:hAnsi="Arial" w:cs="Arial"/>
          <w:sz w:val="24"/>
          <w:szCs w:val="24"/>
        </w:rPr>
        <w:t xml:space="preserve"> people died from conditions caused by alcohol in Scotland (National Records of Scotland). This is </w:t>
      </w:r>
      <w:r w:rsidR="00BE2C5A" w:rsidRPr="00FF3C6D">
        <w:rPr>
          <w:rFonts w:ascii="Arial" w:hAnsi="Arial" w:cs="Arial"/>
          <w:sz w:val="24"/>
          <w:szCs w:val="24"/>
        </w:rPr>
        <w:t>2</w:t>
      </w:r>
      <w:r w:rsidR="00516552" w:rsidRPr="00FF3C6D">
        <w:rPr>
          <w:rFonts w:ascii="Arial" w:hAnsi="Arial" w:cs="Arial"/>
          <w:sz w:val="24"/>
          <w:szCs w:val="24"/>
        </w:rPr>
        <w:t>% higher than the number of deaths in 202</w:t>
      </w:r>
      <w:r w:rsidR="00BE2C5A" w:rsidRPr="00FF3C6D">
        <w:rPr>
          <w:rFonts w:ascii="Arial" w:hAnsi="Arial" w:cs="Arial"/>
          <w:sz w:val="24"/>
          <w:szCs w:val="24"/>
        </w:rPr>
        <w:t>1</w:t>
      </w:r>
      <w:r w:rsidR="00516552" w:rsidRPr="00FF3C6D">
        <w:rPr>
          <w:rFonts w:ascii="Arial" w:hAnsi="Arial" w:cs="Arial"/>
          <w:sz w:val="24"/>
          <w:szCs w:val="24"/>
        </w:rPr>
        <w:t xml:space="preserve"> and the highest number of deaths since 2008. In 202</w:t>
      </w:r>
      <w:r w:rsidR="00BE2C5A" w:rsidRPr="00FF3C6D">
        <w:rPr>
          <w:rFonts w:ascii="Arial" w:hAnsi="Arial" w:cs="Arial"/>
          <w:sz w:val="24"/>
          <w:szCs w:val="24"/>
        </w:rPr>
        <w:t>2</w:t>
      </w:r>
      <w:r w:rsidR="00516552" w:rsidRPr="00FF3C6D">
        <w:rPr>
          <w:rFonts w:ascii="Arial" w:hAnsi="Arial" w:cs="Arial"/>
          <w:sz w:val="24"/>
          <w:szCs w:val="24"/>
        </w:rPr>
        <w:t>/202</w:t>
      </w:r>
      <w:r w:rsidR="00BE2C5A" w:rsidRPr="00FF3C6D">
        <w:rPr>
          <w:rFonts w:ascii="Arial" w:hAnsi="Arial" w:cs="Arial"/>
          <w:sz w:val="24"/>
          <w:szCs w:val="24"/>
        </w:rPr>
        <w:t xml:space="preserve">3, </w:t>
      </w:r>
      <w:r w:rsidR="00516552" w:rsidRPr="00FF3C6D">
        <w:rPr>
          <w:rFonts w:ascii="Arial" w:hAnsi="Arial" w:cs="Arial"/>
          <w:sz w:val="24"/>
          <w:szCs w:val="24"/>
        </w:rPr>
        <w:t>there were 3</w:t>
      </w:r>
      <w:r w:rsidR="00BE2C5A" w:rsidRPr="00FF3C6D">
        <w:rPr>
          <w:rFonts w:ascii="Arial" w:hAnsi="Arial" w:cs="Arial"/>
          <w:sz w:val="24"/>
          <w:szCs w:val="24"/>
        </w:rPr>
        <w:t>1</w:t>
      </w:r>
      <w:r w:rsidR="000504A8" w:rsidRPr="00FF3C6D">
        <w:rPr>
          <w:rFonts w:ascii="Arial" w:hAnsi="Arial" w:cs="Arial"/>
          <w:sz w:val="24"/>
          <w:szCs w:val="24"/>
        </w:rPr>
        <w:t>,</w:t>
      </w:r>
      <w:r w:rsidR="00BE2C5A" w:rsidRPr="00FF3C6D">
        <w:rPr>
          <w:rFonts w:ascii="Arial" w:hAnsi="Arial" w:cs="Arial"/>
          <w:sz w:val="24"/>
          <w:szCs w:val="24"/>
        </w:rPr>
        <w:t>206</w:t>
      </w:r>
      <w:r w:rsidR="00516552" w:rsidRPr="00FF3C6D">
        <w:rPr>
          <w:rFonts w:ascii="Arial" w:hAnsi="Arial" w:cs="Arial"/>
          <w:sz w:val="24"/>
          <w:szCs w:val="24"/>
        </w:rPr>
        <w:t xml:space="preserve"> alcohol related hospital admissions in Scotland – a decrease of 1</w:t>
      </w:r>
      <w:r w:rsidR="009E4149" w:rsidRPr="00FF3C6D">
        <w:rPr>
          <w:rFonts w:ascii="Arial" w:hAnsi="Arial" w:cs="Arial"/>
          <w:sz w:val="24"/>
          <w:szCs w:val="24"/>
        </w:rPr>
        <w:t>2</w:t>
      </w:r>
      <w:r w:rsidR="00516552" w:rsidRPr="00FF3C6D">
        <w:rPr>
          <w:rFonts w:ascii="Arial" w:hAnsi="Arial" w:cs="Arial"/>
          <w:sz w:val="24"/>
          <w:szCs w:val="24"/>
        </w:rPr>
        <w:t>% from the previous year. The 202</w:t>
      </w:r>
      <w:r w:rsidR="009E4149" w:rsidRPr="00FF3C6D">
        <w:rPr>
          <w:rFonts w:ascii="Arial" w:hAnsi="Arial" w:cs="Arial"/>
          <w:sz w:val="24"/>
          <w:szCs w:val="24"/>
        </w:rPr>
        <w:t>3</w:t>
      </w:r>
      <w:r w:rsidR="00516552" w:rsidRPr="00FF3C6D">
        <w:rPr>
          <w:rFonts w:ascii="Arial" w:hAnsi="Arial" w:cs="Arial"/>
          <w:sz w:val="24"/>
          <w:szCs w:val="24"/>
        </w:rPr>
        <w:t>/202</w:t>
      </w:r>
      <w:r w:rsidR="009E4149" w:rsidRPr="00FF3C6D">
        <w:rPr>
          <w:rFonts w:ascii="Arial" w:hAnsi="Arial" w:cs="Arial"/>
          <w:sz w:val="24"/>
          <w:szCs w:val="24"/>
        </w:rPr>
        <w:t>4</w:t>
      </w:r>
      <w:r w:rsidR="00516552" w:rsidRPr="00FF3C6D">
        <w:rPr>
          <w:rFonts w:ascii="Arial" w:hAnsi="Arial" w:cs="Arial"/>
          <w:sz w:val="24"/>
          <w:szCs w:val="24"/>
        </w:rPr>
        <w:t xml:space="preserve"> figures have not yet been published however these numbers place a significant strain on police, NHS and ambulance resources.</w:t>
      </w:r>
      <w:bookmarkEnd w:id="3"/>
    </w:p>
    <w:p w14:paraId="057AC285" w14:textId="277E23B7" w:rsidR="008B164E" w:rsidRDefault="008B164E" w:rsidP="008B164E">
      <w:pPr>
        <w:rPr>
          <w:rFonts w:ascii="Arial" w:hAnsi="Arial" w:cs="Arial"/>
          <w:sz w:val="24"/>
          <w:szCs w:val="24"/>
        </w:rPr>
      </w:pPr>
      <w:r>
        <w:rPr>
          <w:rFonts w:ascii="Arial" w:hAnsi="Arial" w:cs="Arial"/>
          <w:sz w:val="24"/>
          <w:szCs w:val="24"/>
        </w:rPr>
        <w:t xml:space="preserve">A key task for the Divisional Licensing Team is on a </w:t>
      </w:r>
      <w:r w:rsidR="00C94571">
        <w:rPr>
          <w:rFonts w:ascii="Arial" w:hAnsi="Arial" w:cs="Arial"/>
          <w:sz w:val="24"/>
          <w:szCs w:val="24"/>
        </w:rPr>
        <w:t>day-to-day</w:t>
      </w:r>
      <w:r>
        <w:rPr>
          <w:rFonts w:ascii="Arial" w:hAnsi="Arial" w:cs="Arial"/>
          <w:sz w:val="24"/>
          <w:szCs w:val="24"/>
        </w:rPr>
        <w:t xml:space="preserve"> bases to review all incidents that have occurred, either within or in the vicinity of licensed premises throughout the board area. </w:t>
      </w:r>
    </w:p>
    <w:p w14:paraId="51850BE8" w14:textId="77777777" w:rsidR="008B164E" w:rsidRDefault="008B164E" w:rsidP="008B164E">
      <w:pPr>
        <w:rPr>
          <w:rFonts w:ascii="Arial" w:hAnsi="Arial" w:cs="Arial"/>
          <w:sz w:val="24"/>
          <w:szCs w:val="24"/>
        </w:rPr>
      </w:pPr>
      <w:r>
        <w:rPr>
          <w:rFonts w:ascii="Arial" w:hAnsi="Arial" w:cs="Arial"/>
          <w:sz w:val="24"/>
          <w:szCs w:val="24"/>
        </w:rPr>
        <w:t>Any Police Officer who attends an incident at or within the vicinity of a licensed premises is expected to submit a concise record of the incident, via Police Scotland’s Inn Keeper system.  This is particularly vital when the incident involves violence, disorder anti-social behaviour, drunkenness, drug misuse, underage drinking, breaches of the licensing legislation or any other matter that might impact on public safety.</w:t>
      </w:r>
    </w:p>
    <w:p w14:paraId="7826A7D5" w14:textId="1E9089FF" w:rsidR="008B164E" w:rsidRDefault="008B164E" w:rsidP="008B164E">
      <w:pPr>
        <w:rPr>
          <w:rFonts w:ascii="Arial" w:hAnsi="Arial" w:cs="Arial"/>
          <w:sz w:val="24"/>
          <w:szCs w:val="24"/>
        </w:rPr>
      </w:pPr>
      <w:r>
        <w:rPr>
          <w:rFonts w:ascii="Arial" w:hAnsi="Arial" w:cs="Arial"/>
          <w:sz w:val="24"/>
          <w:szCs w:val="24"/>
        </w:rPr>
        <w:t xml:space="preserve">All incidents reported on Inn Keeper are reviewed and assessed by </w:t>
      </w:r>
      <w:r w:rsidR="000504A8">
        <w:rPr>
          <w:rFonts w:ascii="Arial" w:hAnsi="Arial" w:cs="Arial"/>
          <w:sz w:val="24"/>
          <w:szCs w:val="24"/>
        </w:rPr>
        <w:t xml:space="preserve">the </w:t>
      </w:r>
      <w:r>
        <w:rPr>
          <w:rFonts w:ascii="Arial" w:hAnsi="Arial" w:cs="Arial"/>
          <w:sz w:val="24"/>
          <w:szCs w:val="24"/>
        </w:rPr>
        <w:t xml:space="preserve">Divisional Licensing Team with officers carrying out further enquiries with the attending Police </w:t>
      </w:r>
      <w:r>
        <w:rPr>
          <w:rFonts w:ascii="Arial" w:hAnsi="Arial" w:cs="Arial"/>
          <w:sz w:val="24"/>
          <w:szCs w:val="24"/>
        </w:rPr>
        <w:lastRenderedPageBreak/>
        <w:t>Officers, the Premises Licence Holder, Designated Premises Manager and any staff involved in the incident.</w:t>
      </w:r>
    </w:p>
    <w:p w14:paraId="7E018D70" w14:textId="77777777" w:rsidR="008B164E" w:rsidRDefault="008B164E" w:rsidP="008B164E">
      <w:pPr>
        <w:rPr>
          <w:rFonts w:ascii="Arial" w:hAnsi="Arial" w:cs="Arial"/>
          <w:sz w:val="24"/>
          <w:szCs w:val="24"/>
        </w:rPr>
      </w:pPr>
      <w:r>
        <w:rPr>
          <w:rFonts w:ascii="Arial" w:hAnsi="Arial" w:cs="Arial"/>
          <w:sz w:val="24"/>
          <w:szCs w:val="24"/>
        </w:rPr>
        <w:t xml:space="preserve">Whilst the vast majority of licensed premises do operate in accordance with the legislation stipulated within the Licensing (Scotland) Act 2005, thus ensuring the provision of alcohol within a safe and regulated manner, it is imperative that any irresponsible and illegal sale of alcohol is tackled robustly by the Police. </w:t>
      </w:r>
    </w:p>
    <w:p w14:paraId="25AAF593" w14:textId="77777777" w:rsidR="003C1A5F" w:rsidRDefault="003C1A5F" w:rsidP="003C1A5F">
      <w:pPr>
        <w:rPr>
          <w:rFonts w:ascii="Arial" w:hAnsi="Arial" w:cs="Arial"/>
          <w:sz w:val="24"/>
          <w:szCs w:val="24"/>
        </w:rPr>
      </w:pPr>
      <w:r>
        <w:rPr>
          <w:rFonts w:ascii="Arial" w:hAnsi="Arial" w:cs="Arial"/>
          <w:sz w:val="24"/>
          <w:szCs w:val="24"/>
        </w:rPr>
        <w:t xml:space="preserve">We have a range of options to assist us with these identified issues. These options form a staged but flexible response, from simply engaging with and advising the staff at licensed premises at the lower end of the scale, to grading premises as being ‘Problematic’ and requesting a review of a premise licence by the Licensing Board in relation to the more serious matters. </w:t>
      </w:r>
    </w:p>
    <w:p w14:paraId="2A9BCFA9" w14:textId="302799AC" w:rsidR="003C1A5F" w:rsidRDefault="003C1A5F" w:rsidP="003C1A5F">
      <w:pPr>
        <w:rPr>
          <w:rFonts w:ascii="Arial" w:hAnsi="Arial" w:cs="Arial"/>
          <w:sz w:val="24"/>
          <w:szCs w:val="24"/>
        </w:rPr>
      </w:pPr>
      <w:r>
        <w:rPr>
          <w:rFonts w:ascii="Arial" w:hAnsi="Arial" w:cs="Arial"/>
          <w:sz w:val="24"/>
          <w:szCs w:val="24"/>
        </w:rPr>
        <w:t xml:space="preserve">Any recommendations made may influence the </w:t>
      </w:r>
      <w:r w:rsidR="00C94571">
        <w:rPr>
          <w:rFonts w:ascii="Arial" w:hAnsi="Arial" w:cs="Arial"/>
          <w:sz w:val="24"/>
          <w:szCs w:val="24"/>
        </w:rPr>
        <w:t>decision-making</w:t>
      </w:r>
      <w:r>
        <w:rPr>
          <w:rFonts w:ascii="Arial" w:hAnsi="Arial" w:cs="Arial"/>
          <w:sz w:val="24"/>
          <w:szCs w:val="24"/>
        </w:rPr>
        <w:t xml:space="preserve"> process of the board and / or any conditions they may impose on licence holders. </w:t>
      </w:r>
    </w:p>
    <w:p w14:paraId="367A5645" w14:textId="60312420" w:rsidR="003C1A5F" w:rsidRDefault="003C1A5F" w:rsidP="003C1A5F">
      <w:pPr>
        <w:rPr>
          <w:rFonts w:ascii="Arial" w:hAnsi="Arial" w:cs="Arial"/>
          <w:sz w:val="24"/>
          <w:szCs w:val="24"/>
        </w:rPr>
      </w:pPr>
      <w:r>
        <w:rPr>
          <w:rFonts w:ascii="Arial" w:hAnsi="Arial" w:cs="Arial"/>
          <w:sz w:val="24"/>
          <w:szCs w:val="24"/>
        </w:rPr>
        <w:t xml:space="preserve">The intervening options involve increased interaction with licenced premises, </w:t>
      </w:r>
      <w:r w:rsidR="00C94571">
        <w:rPr>
          <w:rFonts w:ascii="Arial" w:hAnsi="Arial" w:cs="Arial"/>
          <w:sz w:val="24"/>
          <w:szCs w:val="24"/>
        </w:rPr>
        <w:t>managers,</w:t>
      </w:r>
      <w:r>
        <w:rPr>
          <w:rFonts w:ascii="Arial" w:hAnsi="Arial" w:cs="Arial"/>
          <w:sz w:val="24"/>
          <w:szCs w:val="24"/>
        </w:rPr>
        <w:t xml:space="preserve"> and staff. These range from grading premises as ‘Monitored,’ which necessitates a regime of tasked inspections and increased scrutiny for an identified period of time and increased visits by uniformed officers, to ‘Intervention,’ which requires formal dialogue to occur and Licensing Intervention Plans to be agreed and utilised, while gaining the support of the licenced premise</w:t>
      </w:r>
      <w:r w:rsidR="00604B96">
        <w:rPr>
          <w:rFonts w:ascii="Arial" w:hAnsi="Arial" w:cs="Arial"/>
          <w:sz w:val="24"/>
          <w:szCs w:val="24"/>
        </w:rPr>
        <w:t>s</w:t>
      </w:r>
      <w:r>
        <w:rPr>
          <w:rFonts w:ascii="Arial" w:hAnsi="Arial" w:cs="Arial"/>
          <w:sz w:val="24"/>
          <w:szCs w:val="24"/>
        </w:rPr>
        <w:t xml:space="preserve"> staff and management in question.</w:t>
      </w:r>
    </w:p>
    <w:p w14:paraId="2AE51F9B" w14:textId="32FA5A25" w:rsidR="003C1A5F" w:rsidRDefault="003C1A5F" w:rsidP="003C1A5F">
      <w:pPr>
        <w:rPr>
          <w:rFonts w:ascii="Arial" w:hAnsi="Arial" w:cs="Arial"/>
          <w:sz w:val="24"/>
          <w:szCs w:val="24"/>
        </w:rPr>
      </w:pPr>
      <w:r>
        <w:rPr>
          <w:rFonts w:ascii="Arial" w:hAnsi="Arial" w:cs="Arial"/>
          <w:sz w:val="24"/>
          <w:szCs w:val="24"/>
        </w:rPr>
        <w:t>The level of engagement from within the Dundee licensing trade is very good and in vast majority of cases, this approach reduces recurrence or escalation.</w:t>
      </w:r>
    </w:p>
    <w:p w14:paraId="0142486C" w14:textId="264297D6" w:rsidR="008B164E" w:rsidRPr="00FF3C6D" w:rsidRDefault="008B164E" w:rsidP="008B164E">
      <w:pPr>
        <w:rPr>
          <w:rFonts w:ascii="Arial" w:hAnsi="Arial" w:cs="Arial"/>
          <w:sz w:val="24"/>
          <w:szCs w:val="24"/>
        </w:rPr>
      </w:pPr>
      <w:r w:rsidRPr="00FF3C6D">
        <w:rPr>
          <w:rFonts w:ascii="Arial" w:hAnsi="Arial" w:cs="Arial"/>
          <w:sz w:val="24"/>
          <w:szCs w:val="24"/>
        </w:rPr>
        <w:t xml:space="preserve">Within the reporting period there were </w:t>
      </w:r>
      <w:r w:rsidR="00CB0877" w:rsidRPr="00FF3C6D">
        <w:rPr>
          <w:rFonts w:ascii="Arial" w:hAnsi="Arial" w:cs="Arial"/>
          <w:sz w:val="24"/>
          <w:szCs w:val="24"/>
        </w:rPr>
        <w:t>no</w:t>
      </w:r>
      <w:r w:rsidRPr="00FF3C6D">
        <w:rPr>
          <w:rFonts w:ascii="Arial" w:hAnsi="Arial" w:cs="Arial"/>
          <w:sz w:val="24"/>
          <w:szCs w:val="24"/>
        </w:rPr>
        <w:t xml:space="preserve"> licensed premises within the Board area that had agreed action plans with the Divisional Licensing team.  </w:t>
      </w:r>
    </w:p>
    <w:p w14:paraId="66E10E01" w14:textId="25C27BBF" w:rsidR="008B164E" w:rsidRPr="00803B89" w:rsidRDefault="008B164E" w:rsidP="008B164E">
      <w:pPr>
        <w:rPr>
          <w:rFonts w:ascii="Arial" w:hAnsi="Arial" w:cs="Arial"/>
          <w:color w:val="FF0000"/>
          <w:sz w:val="24"/>
          <w:szCs w:val="24"/>
        </w:rPr>
      </w:pPr>
      <w:r w:rsidRPr="00FF3C6D">
        <w:rPr>
          <w:rFonts w:ascii="Arial" w:hAnsi="Arial" w:cs="Arial"/>
          <w:sz w:val="24"/>
          <w:szCs w:val="24"/>
        </w:rPr>
        <w:t xml:space="preserve">Within the reporting period, there were </w:t>
      </w:r>
      <w:r w:rsidR="00B11CBE" w:rsidRPr="00FF3C6D">
        <w:rPr>
          <w:rFonts w:ascii="Arial" w:hAnsi="Arial" w:cs="Arial"/>
          <w:sz w:val="24"/>
          <w:szCs w:val="24"/>
        </w:rPr>
        <w:t>250</w:t>
      </w:r>
      <w:r w:rsidRPr="00FF3C6D">
        <w:rPr>
          <w:rFonts w:ascii="Arial" w:hAnsi="Arial" w:cs="Arial"/>
          <w:sz w:val="24"/>
          <w:szCs w:val="24"/>
        </w:rPr>
        <w:t xml:space="preserve"> recorded incidents to licensed p</w:t>
      </w:r>
      <w:r w:rsidR="003C1A5F" w:rsidRPr="00FF3C6D">
        <w:rPr>
          <w:rFonts w:ascii="Arial" w:hAnsi="Arial" w:cs="Arial"/>
          <w:sz w:val="24"/>
          <w:szCs w:val="24"/>
        </w:rPr>
        <w:t xml:space="preserve">remises within the Board area, involving incidents of crime, drunkenness, </w:t>
      </w:r>
      <w:r w:rsidR="00C94571" w:rsidRPr="00FF3C6D">
        <w:rPr>
          <w:rFonts w:ascii="Arial" w:hAnsi="Arial" w:cs="Arial"/>
          <w:sz w:val="24"/>
          <w:szCs w:val="24"/>
        </w:rPr>
        <w:t>disorder,</w:t>
      </w:r>
      <w:r w:rsidR="003C1A5F" w:rsidRPr="00FF3C6D">
        <w:rPr>
          <w:rFonts w:ascii="Arial" w:hAnsi="Arial" w:cs="Arial"/>
          <w:sz w:val="24"/>
          <w:szCs w:val="24"/>
        </w:rPr>
        <w:t xml:space="preserve"> or minor breaches of licensing legislation</w:t>
      </w:r>
      <w:r w:rsidR="003C1A5F" w:rsidRPr="00803B89">
        <w:rPr>
          <w:rFonts w:ascii="Arial" w:hAnsi="Arial" w:cs="Arial"/>
          <w:color w:val="FF0000"/>
          <w:sz w:val="24"/>
          <w:szCs w:val="24"/>
        </w:rPr>
        <w:t>.</w:t>
      </w:r>
    </w:p>
    <w:p w14:paraId="62E33419" w14:textId="02570277" w:rsidR="008B164E" w:rsidRDefault="008B164E" w:rsidP="008B164E">
      <w:pPr>
        <w:rPr>
          <w:rFonts w:ascii="Arial" w:hAnsi="Arial" w:cs="Arial"/>
          <w:sz w:val="24"/>
          <w:szCs w:val="24"/>
        </w:rPr>
      </w:pPr>
      <w:r>
        <w:rPr>
          <w:rFonts w:ascii="Arial" w:hAnsi="Arial" w:cs="Arial"/>
          <w:sz w:val="24"/>
          <w:szCs w:val="24"/>
        </w:rPr>
        <w:t xml:space="preserve">Divisional Licensing officers work in tandem with the Dundee Licensing Standards Officers. We share information and intelligence on a regular basis, often adopting joint approaches to tackling incidents within licensed premises, including noise complaints or anti-social behaviour through proportionate and effective enforcement of the licensing </w:t>
      </w:r>
      <w:r w:rsidR="00C94571">
        <w:rPr>
          <w:rFonts w:ascii="Arial" w:hAnsi="Arial" w:cs="Arial"/>
          <w:sz w:val="24"/>
          <w:szCs w:val="24"/>
        </w:rPr>
        <w:t>legislation,</w:t>
      </w:r>
      <w:r>
        <w:rPr>
          <w:rFonts w:ascii="Arial" w:hAnsi="Arial" w:cs="Arial"/>
          <w:sz w:val="24"/>
          <w:szCs w:val="24"/>
        </w:rPr>
        <w:t xml:space="preserve"> and working practices.</w:t>
      </w:r>
    </w:p>
    <w:p w14:paraId="24540935" w14:textId="77777777" w:rsidR="00FF3C6D" w:rsidRDefault="00FF3C6D" w:rsidP="008B164E">
      <w:pPr>
        <w:rPr>
          <w:rFonts w:ascii="Arial" w:hAnsi="Arial" w:cs="Arial"/>
          <w:sz w:val="24"/>
          <w:szCs w:val="24"/>
        </w:rPr>
      </w:pPr>
    </w:p>
    <w:p w14:paraId="4DDC2BD9" w14:textId="77777777" w:rsidR="00FF3C6D" w:rsidRDefault="00FF3C6D" w:rsidP="008B164E">
      <w:pPr>
        <w:rPr>
          <w:rFonts w:ascii="Arial" w:hAnsi="Arial" w:cs="Arial"/>
          <w:sz w:val="24"/>
          <w:szCs w:val="24"/>
        </w:rPr>
      </w:pPr>
    </w:p>
    <w:p w14:paraId="4152926D" w14:textId="72535F4F" w:rsidR="008B164E" w:rsidRPr="00FF3C6D" w:rsidRDefault="008B164E" w:rsidP="008B164E">
      <w:pPr>
        <w:rPr>
          <w:rFonts w:ascii="Arial" w:hAnsi="Arial" w:cs="Arial"/>
          <w:sz w:val="24"/>
          <w:szCs w:val="24"/>
        </w:rPr>
      </w:pPr>
      <w:r>
        <w:rPr>
          <w:rFonts w:ascii="Arial" w:hAnsi="Arial" w:cs="Arial"/>
          <w:sz w:val="24"/>
          <w:szCs w:val="24"/>
        </w:rPr>
        <w:t xml:space="preserve">Below is the number of licensing offences recorded </w:t>
      </w:r>
      <w:r w:rsidRPr="00FF3C6D">
        <w:rPr>
          <w:rFonts w:ascii="Arial" w:hAnsi="Arial" w:cs="Arial"/>
          <w:sz w:val="24"/>
          <w:szCs w:val="24"/>
        </w:rPr>
        <w:t xml:space="preserve">between </w:t>
      </w:r>
      <w:bookmarkStart w:id="4" w:name="_Hlk162948816"/>
      <w:r w:rsidRPr="00FF3C6D">
        <w:rPr>
          <w:rFonts w:ascii="Arial" w:hAnsi="Arial" w:cs="Arial"/>
          <w:sz w:val="24"/>
          <w:szCs w:val="24"/>
        </w:rPr>
        <w:t>1</w:t>
      </w:r>
      <w:r w:rsidRPr="00FF3C6D">
        <w:rPr>
          <w:rFonts w:ascii="Arial" w:hAnsi="Arial" w:cs="Arial"/>
          <w:sz w:val="24"/>
          <w:szCs w:val="24"/>
          <w:vertAlign w:val="superscript"/>
        </w:rPr>
        <w:t>st</w:t>
      </w:r>
      <w:r w:rsidRPr="00FF3C6D">
        <w:rPr>
          <w:rFonts w:ascii="Arial" w:hAnsi="Arial" w:cs="Arial"/>
          <w:sz w:val="24"/>
          <w:szCs w:val="24"/>
        </w:rPr>
        <w:t xml:space="preserve"> April 202</w:t>
      </w:r>
      <w:r w:rsidR="001654F6" w:rsidRPr="00FF3C6D">
        <w:rPr>
          <w:rFonts w:ascii="Arial" w:hAnsi="Arial" w:cs="Arial"/>
          <w:sz w:val="24"/>
          <w:szCs w:val="24"/>
        </w:rPr>
        <w:t>3</w:t>
      </w:r>
      <w:r w:rsidRPr="00FF3C6D">
        <w:rPr>
          <w:rFonts w:ascii="Arial" w:hAnsi="Arial" w:cs="Arial"/>
          <w:sz w:val="24"/>
          <w:szCs w:val="24"/>
        </w:rPr>
        <w:t xml:space="preserve"> and 31</w:t>
      </w:r>
      <w:r w:rsidRPr="00FF3C6D">
        <w:rPr>
          <w:rFonts w:ascii="Arial" w:hAnsi="Arial" w:cs="Arial"/>
          <w:sz w:val="24"/>
          <w:szCs w:val="24"/>
          <w:vertAlign w:val="superscript"/>
        </w:rPr>
        <w:t>st</w:t>
      </w:r>
      <w:r w:rsidRPr="00FF3C6D">
        <w:rPr>
          <w:rFonts w:ascii="Arial" w:hAnsi="Arial" w:cs="Arial"/>
          <w:sz w:val="24"/>
          <w:szCs w:val="24"/>
        </w:rPr>
        <w:t xml:space="preserve"> March 202</w:t>
      </w:r>
      <w:r w:rsidR="001654F6" w:rsidRPr="00FF3C6D">
        <w:rPr>
          <w:rFonts w:ascii="Arial" w:hAnsi="Arial" w:cs="Arial"/>
          <w:sz w:val="24"/>
          <w:szCs w:val="24"/>
        </w:rPr>
        <w:t>4</w:t>
      </w:r>
      <w:r w:rsidRPr="00FF3C6D">
        <w:rPr>
          <w:rFonts w:ascii="Arial" w:hAnsi="Arial" w:cs="Arial"/>
          <w:sz w:val="24"/>
          <w:szCs w:val="24"/>
        </w:rPr>
        <w:t>;</w:t>
      </w:r>
      <w:bookmarkEnd w:id="4"/>
    </w:p>
    <w:tbl>
      <w:tblPr>
        <w:tblStyle w:val="TableGrid"/>
        <w:tblW w:w="0" w:type="auto"/>
        <w:tblLook w:val="04A0" w:firstRow="1" w:lastRow="0" w:firstColumn="1" w:lastColumn="0" w:noHBand="0" w:noVBand="1"/>
      </w:tblPr>
      <w:tblGrid>
        <w:gridCol w:w="7508"/>
        <w:gridCol w:w="1508"/>
      </w:tblGrid>
      <w:tr w:rsidR="00FF3C6D" w:rsidRPr="00FF3C6D" w14:paraId="4773F667" w14:textId="77777777" w:rsidTr="0083637C">
        <w:tc>
          <w:tcPr>
            <w:tcW w:w="7508" w:type="dxa"/>
          </w:tcPr>
          <w:p w14:paraId="17C8364B" w14:textId="77777777" w:rsidR="008B164E" w:rsidRPr="00FF3C6D" w:rsidRDefault="008B164E" w:rsidP="0083637C">
            <w:pPr>
              <w:jc w:val="center"/>
              <w:rPr>
                <w:rFonts w:ascii="Arial" w:hAnsi="Arial" w:cs="Arial"/>
                <w:b/>
                <w:sz w:val="24"/>
                <w:szCs w:val="24"/>
              </w:rPr>
            </w:pPr>
            <w:r w:rsidRPr="00FF3C6D">
              <w:rPr>
                <w:rFonts w:ascii="Arial" w:hAnsi="Arial" w:cs="Arial"/>
                <w:b/>
                <w:sz w:val="24"/>
                <w:szCs w:val="24"/>
              </w:rPr>
              <w:t>Offence</w:t>
            </w:r>
          </w:p>
        </w:tc>
        <w:tc>
          <w:tcPr>
            <w:tcW w:w="1508" w:type="dxa"/>
          </w:tcPr>
          <w:p w14:paraId="76D794CA" w14:textId="0494785B" w:rsidR="008B164E" w:rsidRPr="00FF3C6D" w:rsidRDefault="00F252D4" w:rsidP="0083637C">
            <w:pPr>
              <w:jc w:val="center"/>
              <w:rPr>
                <w:rFonts w:ascii="Arial" w:hAnsi="Arial" w:cs="Arial"/>
                <w:b/>
                <w:sz w:val="24"/>
                <w:szCs w:val="24"/>
              </w:rPr>
            </w:pPr>
            <w:r w:rsidRPr="00FF3C6D">
              <w:rPr>
                <w:rFonts w:ascii="Arial" w:hAnsi="Arial" w:cs="Arial"/>
                <w:b/>
                <w:sz w:val="24"/>
                <w:szCs w:val="24"/>
              </w:rPr>
              <w:t>2023 / 2024</w:t>
            </w:r>
          </w:p>
        </w:tc>
      </w:tr>
      <w:tr w:rsidR="00FF3C6D" w:rsidRPr="00FF3C6D" w14:paraId="7386D182" w14:textId="77777777" w:rsidTr="0083637C">
        <w:tc>
          <w:tcPr>
            <w:tcW w:w="7508" w:type="dxa"/>
          </w:tcPr>
          <w:p w14:paraId="46C0B259" w14:textId="77777777" w:rsidR="008B164E" w:rsidRPr="00FF3C6D" w:rsidRDefault="008B164E" w:rsidP="0083637C">
            <w:pPr>
              <w:rPr>
                <w:rFonts w:ascii="Arial" w:hAnsi="Arial" w:cs="Arial"/>
                <w:sz w:val="24"/>
                <w:szCs w:val="24"/>
              </w:rPr>
            </w:pPr>
            <w:r w:rsidRPr="00FF3C6D">
              <w:rPr>
                <w:rFonts w:ascii="Arial" w:hAnsi="Arial" w:cs="Arial"/>
                <w:sz w:val="24"/>
                <w:szCs w:val="24"/>
              </w:rPr>
              <w:t>Section 1 – Unlicensed sale of alcohol</w:t>
            </w:r>
          </w:p>
        </w:tc>
        <w:tc>
          <w:tcPr>
            <w:tcW w:w="1508" w:type="dxa"/>
          </w:tcPr>
          <w:p w14:paraId="6986CD82" w14:textId="77777777"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r w:rsidR="00FF3C6D" w:rsidRPr="00FF3C6D" w14:paraId="2485F343" w14:textId="77777777" w:rsidTr="0083637C">
        <w:tc>
          <w:tcPr>
            <w:tcW w:w="7508" w:type="dxa"/>
          </w:tcPr>
          <w:p w14:paraId="16206DE7" w14:textId="77777777" w:rsidR="008B164E" w:rsidRPr="00FF3C6D" w:rsidRDefault="008B164E" w:rsidP="0083637C">
            <w:pPr>
              <w:rPr>
                <w:rFonts w:ascii="Arial" w:hAnsi="Arial" w:cs="Arial"/>
                <w:sz w:val="24"/>
                <w:szCs w:val="24"/>
              </w:rPr>
            </w:pPr>
            <w:r w:rsidRPr="00FF3C6D">
              <w:rPr>
                <w:rFonts w:ascii="Arial" w:hAnsi="Arial" w:cs="Arial"/>
                <w:sz w:val="24"/>
                <w:szCs w:val="24"/>
              </w:rPr>
              <w:t>Section 63 – Sale or supply out-with licensed hours</w:t>
            </w:r>
          </w:p>
        </w:tc>
        <w:tc>
          <w:tcPr>
            <w:tcW w:w="1508" w:type="dxa"/>
          </w:tcPr>
          <w:p w14:paraId="7524EC30" w14:textId="44DDD02E"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r w:rsidR="00FF3C6D" w:rsidRPr="00FF3C6D" w14:paraId="108752CC" w14:textId="77777777" w:rsidTr="0083637C">
        <w:tc>
          <w:tcPr>
            <w:tcW w:w="7508" w:type="dxa"/>
          </w:tcPr>
          <w:p w14:paraId="41D214B3" w14:textId="77777777" w:rsidR="008B164E" w:rsidRPr="00FF3C6D" w:rsidRDefault="008B164E" w:rsidP="0083637C">
            <w:pPr>
              <w:rPr>
                <w:rFonts w:ascii="Arial" w:hAnsi="Arial" w:cs="Arial"/>
                <w:sz w:val="24"/>
                <w:szCs w:val="24"/>
              </w:rPr>
            </w:pPr>
            <w:r w:rsidRPr="00FF3C6D">
              <w:rPr>
                <w:rFonts w:ascii="Arial" w:hAnsi="Arial" w:cs="Arial"/>
                <w:sz w:val="24"/>
                <w:szCs w:val="24"/>
              </w:rPr>
              <w:lastRenderedPageBreak/>
              <w:t>Section 111 – Drunk person entering or in premises on which alcohol is sold</w:t>
            </w:r>
          </w:p>
        </w:tc>
        <w:tc>
          <w:tcPr>
            <w:tcW w:w="1508" w:type="dxa"/>
          </w:tcPr>
          <w:p w14:paraId="3370FC2E" w14:textId="162A9C77" w:rsidR="008B164E" w:rsidRPr="00FF3C6D" w:rsidRDefault="00F252D4" w:rsidP="0083637C">
            <w:pPr>
              <w:jc w:val="center"/>
              <w:rPr>
                <w:rFonts w:ascii="Arial" w:hAnsi="Arial" w:cs="Arial"/>
                <w:sz w:val="24"/>
                <w:szCs w:val="24"/>
              </w:rPr>
            </w:pPr>
            <w:r w:rsidRPr="00FF3C6D">
              <w:rPr>
                <w:rFonts w:ascii="Arial" w:hAnsi="Arial" w:cs="Arial"/>
                <w:sz w:val="24"/>
                <w:szCs w:val="24"/>
              </w:rPr>
              <w:t>0</w:t>
            </w:r>
          </w:p>
        </w:tc>
      </w:tr>
      <w:tr w:rsidR="00FF3C6D" w:rsidRPr="00FF3C6D" w14:paraId="54114EA8" w14:textId="77777777" w:rsidTr="0083637C">
        <w:tc>
          <w:tcPr>
            <w:tcW w:w="7508" w:type="dxa"/>
          </w:tcPr>
          <w:p w14:paraId="328006AB"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111 (2) – Drunk and Incapable on relevant premises</w:t>
            </w:r>
          </w:p>
        </w:tc>
        <w:tc>
          <w:tcPr>
            <w:tcW w:w="1508" w:type="dxa"/>
          </w:tcPr>
          <w:p w14:paraId="748CAE8D" w14:textId="285BFE14" w:rsidR="008B164E" w:rsidRPr="00FF3C6D" w:rsidRDefault="00473594" w:rsidP="0083637C">
            <w:pPr>
              <w:jc w:val="center"/>
              <w:rPr>
                <w:rFonts w:ascii="Arial" w:hAnsi="Arial" w:cs="Arial"/>
                <w:sz w:val="24"/>
                <w:szCs w:val="24"/>
              </w:rPr>
            </w:pPr>
            <w:r w:rsidRPr="00FF3C6D">
              <w:rPr>
                <w:rFonts w:ascii="Arial" w:hAnsi="Arial" w:cs="Arial"/>
                <w:sz w:val="24"/>
                <w:szCs w:val="24"/>
              </w:rPr>
              <w:t>0</w:t>
            </w:r>
          </w:p>
        </w:tc>
      </w:tr>
      <w:tr w:rsidR="00FF3C6D" w:rsidRPr="00FF3C6D" w14:paraId="0C5444CA" w14:textId="77777777" w:rsidTr="0083637C">
        <w:tc>
          <w:tcPr>
            <w:tcW w:w="7508" w:type="dxa"/>
          </w:tcPr>
          <w:p w14:paraId="3703718D"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112 – Obtaining alcohol by or for a drunk person</w:t>
            </w:r>
          </w:p>
        </w:tc>
        <w:tc>
          <w:tcPr>
            <w:tcW w:w="1508" w:type="dxa"/>
          </w:tcPr>
          <w:p w14:paraId="1A2804FE" w14:textId="77777777"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r w:rsidR="00FF3C6D" w:rsidRPr="00FF3C6D" w14:paraId="107ED5A2" w14:textId="77777777" w:rsidTr="0083637C">
        <w:tc>
          <w:tcPr>
            <w:tcW w:w="7508" w:type="dxa"/>
          </w:tcPr>
          <w:p w14:paraId="17DFBBEC"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113 – Sale of alcohol to a drunk person</w:t>
            </w:r>
          </w:p>
        </w:tc>
        <w:tc>
          <w:tcPr>
            <w:tcW w:w="1508" w:type="dxa"/>
          </w:tcPr>
          <w:p w14:paraId="7D390B99" w14:textId="77777777"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r w:rsidR="00FF3C6D" w:rsidRPr="00FF3C6D" w14:paraId="48BFE8CD" w14:textId="77777777" w:rsidTr="0083637C">
        <w:tc>
          <w:tcPr>
            <w:tcW w:w="7508" w:type="dxa"/>
          </w:tcPr>
          <w:p w14:paraId="6CD674CD"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114 – Premises manager, staff not to be drunk</w:t>
            </w:r>
          </w:p>
        </w:tc>
        <w:tc>
          <w:tcPr>
            <w:tcW w:w="1508" w:type="dxa"/>
          </w:tcPr>
          <w:p w14:paraId="7A4BCB37" w14:textId="24AD0499"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r w:rsidR="00FF3C6D" w:rsidRPr="00FF3C6D" w14:paraId="0EA81842" w14:textId="77777777" w:rsidTr="0083637C">
        <w:tc>
          <w:tcPr>
            <w:tcW w:w="7508" w:type="dxa"/>
          </w:tcPr>
          <w:p w14:paraId="0552E900"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115 – Drunk / Disorderly conduct on premises</w:t>
            </w:r>
          </w:p>
        </w:tc>
        <w:tc>
          <w:tcPr>
            <w:tcW w:w="1508" w:type="dxa"/>
          </w:tcPr>
          <w:p w14:paraId="58C16763" w14:textId="6E763C5B" w:rsidR="008B164E" w:rsidRPr="00FF3C6D" w:rsidRDefault="001654F6" w:rsidP="0083637C">
            <w:pPr>
              <w:jc w:val="center"/>
              <w:rPr>
                <w:rFonts w:ascii="Arial" w:hAnsi="Arial" w:cs="Arial"/>
                <w:sz w:val="24"/>
                <w:szCs w:val="24"/>
              </w:rPr>
            </w:pPr>
            <w:r w:rsidRPr="00FF3C6D">
              <w:rPr>
                <w:rFonts w:ascii="Arial" w:hAnsi="Arial" w:cs="Arial"/>
                <w:sz w:val="24"/>
                <w:szCs w:val="24"/>
              </w:rPr>
              <w:t>1</w:t>
            </w:r>
          </w:p>
        </w:tc>
      </w:tr>
      <w:tr w:rsidR="00FF3C6D" w:rsidRPr="00FF3C6D" w14:paraId="440E0ABB" w14:textId="77777777" w:rsidTr="0083637C">
        <w:tc>
          <w:tcPr>
            <w:tcW w:w="7508" w:type="dxa"/>
          </w:tcPr>
          <w:p w14:paraId="61B766E7" w14:textId="77777777" w:rsidR="008B164E" w:rsidRPr="00FF3C6D" w:rsidRDefault="008B164E" w:rsidP="0083637C">
            <w:pPr>
              <w:rPr>
                <w:rFonts w:ascii="Arial" w:hAnsi="Arial" w:cs="Arial"/>
                <w:sz w:val="24"/>
                <w:szCs w:val="24"/>
              </w:rPr>
            </w:pPr>
            <w:r w:rsidRPr="00FF3C6D">
              <w:rPr>
                <w:rFonts w:ascii="Arial" w:hAnsi="Arial" w:cs="Arial"/>
                <w:sz w:val="24"/>
                <w:szCs w:val="24"/>
              </w:rPr>
              <w:t>Section 116 – Refusal to leave licensed premises</w:t>
            </w:r>
          </w:p>
        </w:tc>
        <w:tc>
          <w:tcPr>
            <w:tcW w:w="1508" w:type="dxa"/>
          </w:tcPr>
          <w:p w14:paraId="53F39E55" w14:textId="1E755E55" w:rsidR="008B164E" w:rsidRPr="00FF3C6D" w:rsidRDefault="001654F6" w:rsidP="0083637C">
            <w:pPr>
              <w:jc w:val="center"/>
              <w:rPr>
                <w:rFonts w:ascii="Arial" w:hAnsi="Arial" w:cs="Arial"/>
                <w:sz w:val="24"/>
                <w:szCs w:val="24"/>
              </w:rPr>
            </w:pPr>
            <w:r w:rsidRPr="00FF3C6D">
              <w:rPr>
                <w:rFonts w:ascii="Arial" w:hAnsi="Arial" w:cs="Arial"/>
                <w:sz w:val="24"/>
                <w:szCs w:val="24"/>
              </w:rPr>
              <w:t>10</w:t>
            </w:r>
          </w:p>
        </w:tc>
      </w:tr>
      <w:tr w:rsidR="008B164E" w:rsidRPr="00FF3C6D" w14:paraId="6C49811C" w14:textId="77777777" w:rsidTr="0083637C">
        <w:tc>
          <w:tcPr>
            <w:tcW w:w="7508" w:type="dxa"/>
          </w:tcPr>
          <w:p w14:paraId="69BE7854" w14:textId="77777777" w:rsidR="008B164E" w:rsidRPr="00FF3C6D" w:rsidRDefault="008B164E" w:rsidP="0083637C">
            <w:pPr>
              <w:rPr>
                <w:rFonts w:ascii="Arial" w:hAnsi="Arial" w:cs="Arial"/>
                <w:sz w:val="24"/>
                <w:szCs w:val="24"/>
              </w:rPr>
            </w:pPr>
            <w:r w:rsidRPr="00FF3C6D">
              <w:rPr>
                <w:rFonts w:ascii="Arial" w:hAnsi="Arial" w:cs="Arial"/>
                <w:sz w:val="24"/>
                <w:szCs w:val="24"/>
              </w:rPr>
              <w:t>Section 138 – Obstructing Constable entering licensed premises</w:t>
            </w:r>
          </w:p>
        </w:tc>
        <w:tc>
          <w:tcPr>
            <w:tcW w:w="1508" w:type="dxa"/>
          </w:tcPr>
          <w:p w14:paraId="4B1B2AE5" w14:textId="77777777" w:rsidR="008B164E" w:rsidRPr="00FF3C6D" w:rsidRDefault="008B164E" w:rsidP="0083637C">
            <w:pPr>
              <w:jc w:val="center"/>
              <w:rPr>
                <w:rFonts w:ascii="Arial" w:hAnsi="Arial" w:cs="Arial"/>
                <w:sz w:val="24"/>
                <w:szCs w:val="24"/>
              </w:rPr>
            </w:pPr>
            <w:r w:rsidRPr="00FF3C6D">
              <w:rPr>
                <w:rFonts w:ascii="Arial" w:hAnsi="Arial" w:cs="Arial"/>
                <w:sz w:val="24"/>
                <w:szCs w:val="24"/>
              </w:rPr>
              <w:t>0</w:t>
            </w:r>
          </w:p>
        </w:tc>
      </w:tr>
    </w:tbl>
    <w:p w14:paraId="5AEAFAEB" w14:textId="77777777" w:rsidR="008B164E" w:rsidRPr="00FF3C6D" w:rsidRDefault="008B164E" w:rsidP="008B164E">
      <w:pPr>
        <w:rPr>
          <w:rFonts w:ascii="Arial" w:hAnsi="Arial" w:cs="Arial"/>
          <w:sz w:val="24"/>
          <w:szCs w:val="24"/>
        </w:rPr>
      </w:pPr>
    </w:p>
    <w:p w14:paraId="03A8EB02" w14:textId="49AC4529" w:rsidR="008B164E" w:rsidRPr="00FF3C6D" w:rsidRDefault="008B164E" w:rsidP="008B164E">
      <w:pPr>
        <w:rPr>
          <w:rFonts w:ascii="Arial" w:hAnsi="Arial" w:cs="Arial"/>
          <w:sz w:val="24"/>
          <w:szCs w:val="24"/>
        </w:rPr>
      </w:pPr>
      <w:r w:rsidRPr="00FF3C6D">
        <w:rPr>
          <w:rFonts w:ascii="Arial" w:hAnsi="Arial" w:cs="Arial"/>
          <w:sz w:val="24"/>
          <w:szCs w:val="24"/>
        </w:rPr>
        <w:t xml:space="preserve">Within the reporting period, the Divisional Licensing team submitted </w:t>
      </w:r>
      <w:r w:rsidR="00F03CA5" w:rsidRPr="00FF3C6D">
        <w:rPr>
          <w:rFonts w:ascii="Arial" w:hAnsi="Arial" w:cs="Arial"/>
          <w:sz w:val="24"/>
          <w:szCs w:val="24"/>
        </w:rPr>
        <w:t>two</w:t>
      </w:r>
      <w:r w:rsidRPr="00FF3C6D">
        <w:rPr>
          <w:rFonts w:ascii="Arial" w:hAnsi="Arial" w:cs="Arial"/>
          <w:sz w:val="24"/>
          <w:szCs w:val="24"/>
        </w:rPr>
        <w:t xml:space="preserve"> application</w:t>
      </w:r>
      <w:r w:rsidR="00F03CA5" w:rsidRPr="00FF3C6D">
        <w:rPr>
          <w:rFonts w:ascii="Arial" w:hAnsi="Arial" w:cs="Arial"/>
          <w:sz w:val="24"/>
          <w:szCs w:val="24"/>
        </w:rPr>
        <w:t>s</w:t>
      </w:r>
      <w:r w:rsidRPr="00FF3C6D">
        <w:rPr>
          <w:rFonts w:ascii="Arial" w:hAnsi="Arial" w:cs="Arial"/>
          <w:sz w:val="24"/>
          <w:szCs w:val="24"/>
        </w:rPr>
        <w:t xml:space="preserve"> to the Board for a review of personal licence</w:t>
      </w:r>
      <w:r w:rsidR="00F03CA5" w:rsidRPr="00FF3C6D">
        <w:rPr>
          <w:rFonts w:ascii="Arial" w:hAnsi="Arial" w:cs="Arial"/>
          <w:sz w:val="24"/>
          <w:szCs w:val="24"/>
        </w:rPr>
        <w:t>s</w:t>
      </w:r>
      <w:r w:rsidRPr="00FF3C6D">
        <w:rPr>
          <w:rFonts w:ascii="Arial" w:hAnsi="Arial" w:cs="Arial"/>
          <w:sz w:val="24"/>
          <w:szCs w:val="24"/>
        </w:rPr>
        <w:t xml:space="preserve"> resulting in the licence holder</w:t>
      </w:r>
      <w:r w:rsidR="00F03CA5" w:rsidRPr="00FF3C6D">
        <w:rPr>
          <w:rFonts w:ascii="Arial" w:hAnsi="Arial" w:cs="Arial"/>
          <w:sz w:val="24"/>
          <w:szCs w:val="24"/>
        </w:rPr>
        <w:t>s</w:t>
      </w:r>
      <w:r w:rsidRPr="00FF3C6D">
        <w:rPr>
          <w:rFonts w:ascii="Arial" w:hAnsi="Arial" w:cs="Arial"/>
          <w:sz w:val="24"/>
          <w:szCs w:val="24"/>
        </w:rPr>
        <w:t xml:space="preserve"> having their licence</w:t>
      </w:r>
      <w:r w:rsidR="00F03CA5" w:rsidRPr="00FF3C6D">
        <w:rPr>
          <w:rFonts w:ascii="Arial" w:hAnsi="Arial" w:cs="Arial"/>
          <w:sz w:val="24"/>
          <w:szCs w:val="24"/>
        </w:rPr>
        <w:t>s</w:t>
      </w:r>
      <w:r w:rsidRPr="00FF3C6D">
        <w:rPr>
          <w:rFonts w:ascii="Arial" w:hAnsi="Arial" w:cs="Arial"/>
          <w:sz w:val="24"/>
          <w:szCs w:val="24"/>
        </w:rPr>
        <w:t xml:space="preserve"> </w:t>
      </w:r>
      <w:r w:rsidR="00F03CA5" w:rsidRPr="00FF3C6D">
        <w:rPr>
          <w:rFonts w:ascii="Arial" w:hAnsi="Arial" w:cs="Arial"/>
          <w:sz w:val="24"/>
          <w:szCs w:val="24"/>
        </w:rPr>
        <w:t>revoked/surrendered</w:t>
      </w:r>
      <w:r w:rsidRPr="00FF3C6D">
        <w:rPr>
          <w:rFonts w:ascii="Arial" w:hAnsi="Arial" w:cs="Arial"/>
          <w:sz w:val="24"/>
          <w:szCs w:val="24"/>
        </w:rPr>
        <w:t>.</w:t>
      </w:r>
    </w:p>
    <w:p w14:paraId="1194A955" w14:textId="29D3545C" w:rsidR="00516552" w:rsidRPr="00FF3C6D" w:rsidRDefault="008B164E" w:rsidP="008B164E">
      <w:pPr>
        <w:rPr>
          <w:rFonts w:ascii="Arial" w:hAnsi="Arial" w:cs="Arial"/>
          <w:sz w:val="24"/>
          <w:szCs w:val="24"/>
        </w:rPr>
      </w:pPr>
      <w:r w:rsidRPr="00FF3C6D">
        <w:rPr>
          <w:rFonts w:ascii="Arial" w:hAnsi="Arial" w:cs="Arial"/>
          <w:sz w:val="24"/>
          <w:szCs w:val="24"/>
        </w:rPr>
        <w:t xml:space="preserve">The Divisional Licensing team </w:t>
      </w:r>
      <w:r w:rsidR="00F03CA5" w:rsidRPr="00FF3C6D">
        <w:rPr>
          <w:rFonts w:ascii="Arial" w:hAnsi="Arial" w:cs="Arial"/>
          <w:sz w:val="24"/>
          <w:szCs w:val="24"/>
        </w:rPr>
        <w:t>s</w:t>
      </w:r>
      <w:r w:rsidRPr="00FF3C6D">
        <w:rPr>
          <w:rFonts w:ascii="Arial" w:hAnsi="Arial" w:cs="Arial"/>
          <w:sz w:val="24"/>
          <w:szCs w:val="24"/>
        </w:rPr>
        <w:t xml:space="preserve">ubmitted </w:t>
      </w:r>
      <w:r w:rsidR="00F03CA5" w:rsidRPr="00FF3C6D">
        <w:rPr>
          <w:rFonts w:ascii="Arial" w:hAnsi="Arial" w:cs="Arial"/>
          <w:sz w:val="24"/>
          <w:szCs w:val="24"/>
        </w:rPr>
        <w:t xml:space="preserve">zero </w:t>
      </w:r>
      <w:r w:rsidRPr="00FF3C6D">
        <w:rPr>
          <w:rFonts w:ascii="Arial" w:hAnsi="Arial" w:cs="Arial"/>
          <w:sz w:val="24"/>
          <w:szCs w:val="24"/>
        </w:rPr>
        <w:t>application</w:t>
      </w:r>
      <w:r w:rsidR="00F03CA5" w:rsidRPr="00FF3C6D">
        <w:rPr>
          <w:rFonts w:ascii="Arial" w:hAnsi="Arial" w:cs="Arial"/>
          <w:sz w:val="24"/>
          <w:szCs w:val="24"/>
        </w:rPr>
        <w:t>s</w:t>
      </w:r>
      <w:r w:rsidRPr="00FF3C6D">
        <w:rPr>
          <w:rFonts w:ascii="Arial" w:hAnsi="Arial" w:cs="Arial"/>
          <w:sz w:val="24"/>
          <w:szCs w:val="24"/>
        </w:rPr>
        <w:t xml:space="preserve"> to the Board for a review of a premises licence</w:t>
      </w:r>
      <w:r w:rsidR="00F03CA5" w:rsidRPr="00FF3C6D">
        <w:rPr>
          <w:rFonts w:ascii="Arial" w:hAnsi="Arial" w:cs="Arial"/>
          <w:sz w:val="24"/>
          <w:szCs w:val="24"/>
        </w:rPr>
        <w:t>.</w:t>
      </w:r>
      <w:r w:rsidRPr="00FF3C6D">
        <w:rPr>
          <w:rFonts w:ascii="Arial" w:hAnsi="Arial" w:cs="Arial"/>
          <w:sz w:val="24"/>
          <w:szCs w:val="24"/>
        </w:rPr>
        <w:t xml:space="preserve"> </w:t>
      </w:r>
    </w:p>
    <w:p w14:paraId="52ED3ED8" w14:textId="502631C6" w:rsidR="00516552" w:rsidRPr="00FF3C6D" w:rsidRDefault="00516552" w:rsidP="008B164E">
      <w:pPr>
        <w:rPr>
          <w:rFonts w:ascii="Arial" w:hAnsi="Arial" w:cs="Arial"/>
          <w:sz w:val="24"/>
          <w:szCs w:val="24"/>
        </w:rPr>
      </w:pPr>
      <w:r w:rsidRPr="00FF3C6D">
        <w:rPr>
          <w:rFonts w:ascii="Arial" w:hAnsi="Arial" w:cs="Arial"/>
          <w:sz w:val="24"/>
          <w:szCs w:val="24"/>
        </w:rPr>
        <w:t xml:space="preserve">There </w:t>
      </w:r>
      <w:r w:rsidR="00C86B51" w:rsidRPr="00FF3C6D">
        <w:rPr>
          <w:rFonts w:ascii="Arial" w:hAnsi="Arial" w:cs="Arial"/>
          <w:sz w:val="24"/>
          <w:szCs w:val="24"/>
        </w:rPr>
        <w:t xml:space="preserve">were </w:t>
      </w:r>
      <w:r w:rsidR="00F03CA5" w:rsidRPr="00FF3C6D">
        <w:rPr>
          <w:rFonts w:ascii="Arial" w:hAnsi="Arial" w:cs="Arial"/>
          <w:sz w:val="24"/>
          <w:szCs w:val="24"/>
        </w:rPr>
        <w:t>six</w:t>
      </w:r>
      <w:r w:rsidRPr="00FF3C6D">
        <w:rPr>
          <w:rFonts w:ascii="Arial" w:hAnsi="Arial" w:cs="Arial"/>
          <w:sz w:val="24"/>
          <w:szCs w:val="24"/>
        </w:rPr>
        <w:t xml:space="preserve"> notification</w:t>
      </w:r>
      <w:r w:rsidR="00C86B51" w:rsidRPr="00FF3C6D">
        <w:rPr>
          <w:rFonts w:ascii="Arial" w:hAnsi="Arial" w:cs="Arial"/>
          <w:sz w:val="24"/>
          <w:szCs w:val="24"/>
        </w:rPr>
        <w:t>s of conviction submitted for</w:t>
      </w:r>
      <w:r w:rsidRPr="00FF3C6D">
        <w:rPr>
          <w:rFonts w:ascii="Arial" w:hAnsi="Arial" w:cs="Arial"/>
          <w:sz w:val="24"/>
          <w:szCs w:val="24"/>
        </w:rPr>
        <w:t xml:space="preserve"> personal licence holder</w:t>
      </w:r>
      <w:r w:rsidR="00C86B51" w:rsidRPr="00FF3C6D">
        <w:rPr>
          <w:rFonts w:ascii="Arial" w:hAnsi="Arial" w:cs="Arial"/>
          <w:sz w:val="24"/>
          <w:szCs w:val="24"/>
        </w:rPr>
        <w:t>s</w:t>
      </w:r>
      <w:r w:rsidR="00F03CA5" w:rsidRPr="00FF3C6D">
        <w:rPr>
          <w:rFonts w:ascii="Arial" w:hAnsi="Arial" w:cs="Arial"/>
          <w:sz w:val="24"/>
          <w:szCs w:val="24"/>
        </w:rPr>
        <w:t xml:space="preserve"> &amp; premises</w:t>
      </w:r>
      <w:r w:rsidR="00C86B51" w:rsidRPr="00FF3C6D">
        <w:rPr>
          <w:rFonts w:ascii="Arial" w:hAnsi="Arial" w:cs="Arial"/>
          <w:sz w:val="24"/>
          <w:szCs w:val="24"/>
        </w:rPr>
        <w:t xml:space="preserve">. </w:t>
      </w:r>
    </w:p>
    <w:p w14:paraId="3CE33C54" w14:textId="77777777" w:rsidR="001B6404" w:rsidRDefault="001B6404" w:rsidP="00603C9B">
      <w:pPr>
        <w:rPr>
          <w:rFonts w:ascii="Arial" w:hAnsi="Arial" w:cs="Arial"/>
          <w:sz w:val="24"/>
          <w:szCs w:val="24"/>
        </w:rPr>
      </w:pPr>
    </w:p>
    <w:p w14:paraId="748E2E57" w14:textId="77777777" w:rsidR="001B6404" w:rsidRPr="001B6404" w:rsidRDefault="001B6404" w:rsidP="00603C9B">
      <w:pPr>
        <w:rPr>
          <w:rFonts w:ascii="Arial" w:hAnsi="Arial" w:cs="Arial"/>
          <w:b/>
          <w:sz w:val="24"/>
          <w:szCs w:val="24"/>
        </w:rPr>
      </w:pPr>
      <w:r w:rsidRPr="001B6404">
        <w:rPr>
          <w:rFonts w:ascii="Arial" w:hAnsi="Arial" w:cs="Arial"/>
          <w:b/>
          <w:sz w:val="24"/>
          <w:szCs w:val="24"/>
        </w:rPr>
        <w:t>PREVENTING THE SALE OR SUPPLY OF ALCOHOL TO CHILDREN OR YOUNG PEOPLE</w:t>
      </w:r>
    </w:p>
    <w:p w14:paraId="1198E07C" w14:textId="6BCC095D" w:rsidR="00516552" w:rsidRDefault="00516552" w:rsidP="008B164E">
      <w:pPr>
        <w:rPr>
          <w:rFonts w:ascii="Arial" w:hAnsi="Arial" w:cs="Arial"/>
          <w:sz w:val="24"/>
          <w:szCs w:val="24"/>
        </w:rPr>
      </w:pPr>
      <w:r>
        <w:rPr>
          <w:rFonts w:ascii="Arial" w:hAnsi="Arial" w:cs="Arial"/>
          <w:sz w:val="24"/>
          <w:szCs w:val="24"/>
        </w:rPr>
        <w:t>Keeping People Safe is a high priority for Police Scotland, and we remain committed to focusing on engagement with children and young persons.</w:t>
      </w:r>
    </w:p>
    <w:p w14:paraId="2601190D" w14:textId="77777777" w:rsidR="008B164E" w:rsidRDefault="008B164E" w:rsidP="008B164E">
      <w:pPr>
        <w:rPr>
          <w:rFonts w:ascii="Arial" w:hAnsi="Arial" w:cs="Arial"/>
          <w:sz w:val="24"/>
          <w:szCs w:val="24"/>
        </w:rPr>
      </w:pPr>
      <w:r>
        <w:rPr>
          <w:rFonts w:ascii="Arial" w:hAnsi="Arial" w:cs="Arial"/>
          <w:sz w:val="24"/>
          <w:szCs w:val="24"/>
        </w:rPr>
        <w:t>Protecting children and young persons from harm is one of the five licensing objectives. Sections 102 – 109 of the Licensing (Scotland) Act 2005 are offences specifically related to children and young persons.</w:t>
      </w:r>
    </w:p>
    <w:p w14:paraId="132AE097" w14:textId="77777777" w:rsidR="008B164E" w:rsidRDefault="008B164E" w:rsidP="008B164E">
      <w:pPr>
        <w:rPr>
          <w:rFonts w:ascii="Arial" w:hAnsi="Arial" w:cs="Arial"/>
          <w:sz w:val="24"/>
          <w:szCs w:val="24"/>
        </w:rPr>
      </w:pPr>
      <w:r>
        <w:rPr>
          <w:rFonts w:ascii="Arial" w:hAnsi="Arial" w:cs="Arial"/>
          <w:sz w:val="24"/>
          <w:szCs w:val="24"/>
        </w:rPr>
        <w:t xml:space="preserve">In terms of section 102 – the sale of alcohol to a child or young person, the premises licence holder has vicarious liability (subject to a due diligence defence) in relation to these offences. </w:t>
      </w:r>
    </w:p>
    <w:p w14:paraId="6EF6C4AA" w14:textId="77777777" w:rsidR="008B164E" w:rsidRDefault="008B164E" w:rsidP="008B164E">
      <w:pPr>
        <w:rPr>
          <w:rFonts w:ascii="Arial" w:hAnsi="Arial" w:cs="Arial"/>
          <w:sz w:val="24"/>
          <w:szCs w:val="24"/>
        </w:rPr>
      </w:pPr>
      <w:r>
        <w:rPr>
          <w:rFonts w:ascii="Arial" w:hAnsi="Arial" w:cs="Arial"/>
          <w:sz w:val="24"/>
          <w:szCs w:val="24"/>
        </w:rPr>
        <w:t>The Act defines a child as a person under the age of 16 years, and a young person as a person aged 16 or 17 years old.</w:t>
      </w:r>
    </w:p>
    <w:p w14:paraId="3345190D" w14:textId="40EAE832" w:rsidR="00293846" w:rsidRDefault="00293846" w:rsidP="008B164E">
      <w:pPr>
        <w:rPr>
          <w:rFonts w:ascii="Arial" w:hAnsi="Arial" w:cs="Arial"/>
          <w:sz w:val="24"/>
          <w:szCs w:val="24"/>
        </w:rPr>
      </w:pPr>
      <w:r>
        <w:rPr>
          <w:rFonts w:ascii="Arial" w:hAnsi="Arial" w:cs="Arial"/>
          <w:sz w:val="24"/>
          <w:szCs w:val="24"/>
        </w:rPr>
        <w:t>Consuming alcohol seems to be expected amongst their peers and although</w:t>
      </w:r>
      <w:r w:rsidR="00B02B6C">
        <w:rPr>
          <w:rFonts w:ascii="Arial" w:hAnsi="Arial" w:cs="Arial"/>
          <w:sz w:val="24"/>
          <w:szCs w:val="24"/>
        </w:rPr>
        <w:t xml:space="preserve"> focus is often on the</w:t>
      </w:r>
      <w:r>
        <w:rPr>
          <w:rFonts w:ascii="Arial" w:hAnsi="Arial" w:cs="Arial"/>
          <w:sz w:val="24"/>
          <w:szCs w:val="24"/>
        </w:rPr>
        <w:t xml:space="preserve"> many negative anti-social aspects the negative health impacts are arguably more important. </w:t>
      </w:r>
      <w:r w:rsidR="008B164E">
        <w:rPr>
          <w:rFonts w:ascii="Arial" w:hAnsi="Arial" w:cs="Arial"/>
          <w:sz w:val="24"/>
          <w:szCs w:val="24"/>
        </w:rPr>
        <w:t xml:space="preserve">Drinking alcohol under the age of 18 can affect the normal development of vital organs and </w:t>
      </w:r>
      <w:r w:rsidR="00B33571">
        <w:rPr>
          <w:rFonts w:ascii="Arial" w:hAnsi="Arial" w:cs="Arial"/>
          <w:sz w:val="24"/>
          <w:szCs w:val="24"/>
        </w:rPr>
        <w:t>functions and</w:t>
      </w:r>
      <w:r w:rsidR="008B164E">
        <w:rPr>
          <w:rFonts w:ascii="Arial" w:hAnsi="Arial" w:cs="Arial"/>
          <w:sz w:val="24"/>
          <w:szCs w:val="24"/>
        </w:rPr>
        <w:t xml:space="preserve"> is associated with increased health risks and increased criminal activities in under 18’s</w:t>
      </w:r>
      <w:r w:rsidR="008B164E" w:rsidRPr="00DA0061">
        <w:rPr>
          <w:rFonts w:ascii="Arial" w:hAnsi="Arial" w:cs="Arial"/>
          <w:sz w:val="24"/>
          <w:szCs w:val="24"/>
        </w:rPr>
        <w:t xml:space="preserve"> </w:t>
      </w:r>
      <w:r w:rsidR="008B164E">
        <w:rPr>
          <w:rFonts w:ascii="Arial" w:hAnsi="Arial" w:cs="Arial"/>
          <w:sz w:val="24"/>
          <w:szCs w:val="24"/>
        </w:rPr>
        <w:t>leaving them vulnerable and susceptible to exploitation.</w:t>
      </w:r>
      <w:r>
        <w:rPr>
          <w:rFonts w:ascii="Arial" w:hAnsi="Arial" w:cs="Arial"/>
          <w:sz w:val="24"/>
          <w:szCs w:val="24"/>
        </w:rPr>
        <w:t xml:space="preserve"> </w:t>
      </w:r>
    </w:p>
    <w:p w14:paraId="2AEC7577" w14:textId="7BD4FBB1" w:rsidR="008B164E" w:rsidRDefault="008B164E" w:rsidP="008B164E">
      <w:pPr>
        <w:rPr>
          <w:rFonts w:ascii="Arial" w:hAnsi="Arial" w:cs="Arial"/>
          <w:sz w:val="24"/>
          <w:szCs w:val="24"/>
        </w:rPr>
      </w:pPr>
      <w:r>
        <w:rPr>
          <w:rFonts w:ascii="Arial" w:hAnsi="Arial" w:cs="Arial"/>
          <w:sz w:val="24"/>
          <w:szCs w:val="24"/>
        </w:rPr>
        <w:t xml:space="preserve">Police have a vital role in ensuring compliance with the licensing objective of protecting children and young persons from harm, and in preventing the sale and supply of alcohol to children and young persons.  Partnership working is vital, specifically the sharing of information between different agencies, with the focus </w:t>
      </w:r>
      <w:r>
        <w:rPr>
          <w:rFonts w:ascii="Arial" w:hAnsi="Arial" w:cs="Arial"/>
          <w:sz w:val="24"/>
          <w:szCs w:val="24"/>
        </w:rPr>
        <w:lastRenderedPageBreak/>
        <w:t>being on prevention, intervention and education</w:t>
      </w:r>
      <w:r w:rsidR="000504A8">
        <w:rPr>
          <w:rFonts w:ascii="Arial" w:hAnsi="Arial" w:cs="Arial"/>
          <w:sz w:val="24"/>
          <w:szCs w:val="24"/>
        </w:rPr>
        <w:t>,</w:t>
      </w:r>
      <w:r>
        <w:rPr>
          <w:rFonts w:ascii="Arial" w:hAnsi="Arial" w:cs="Arial"/>
          <w:sz w:val="24"/>
          <w:szCs w:val="24"/>
        </w:rPr>
        <w:t xml:space="preserve"> the Police within Tayside continue to work tirelessly to address such issues.</w:t>
      </w:r>
    </w:p>
    <w:p w14:paraId="6C14D048" w14:textId="621B8A57" w:rsidR="00516552" w:rsidRDefault="00516552" w:rsidP="008B164E">
      <w:pPr>
        <w:rPr>
          <w:rFonts w:ascii="Arial" w:hAnsi="Arial" w:cs="Arial"/>
          <w:sz w:val="24"/>
          <w:szCs w:val="24"/>
        </w:rPr>
      </w:pPr>
      <w:r>
        <w:rPr>
          <w:rFonts w:ascii="Arial" w:hAnsi="Arial" w:cs="Arial"/>
          <w:sz w:val="24"/>
          <w:szCs w:val="24"/>
        </w:rPr>
        <w:t>The Preventions and Interventions officers within Tayside often attend at schools and universities to educate children and young people on the dangers of alcohol consumption and to provide support and reassurance.</w:t>
      </w:r>
    </w:p>
    <w:p w14:paraId="375241AB" w14:textId="77777777" w:rsidR="00293846" w:rsidRDefault="00293846" w:rsidP="00293846">
      <w:pPr>
        <w:rPr>
          <w:rFonts w:ascii="Arial" w:hAnsi="Arial" w:cs="Arial"/>
          <w:color w:val="5B9BD5" w:themeColor="accent1"/>
          <w:sz w:val="24"/>
          <w:szCs w:val="24"/>
        </w:rPr>
      </w:pPr>
      <w:r w:rsidRPr="00C1177F">
        <w:rPr>
          <w:rFonts w:ascii="Arial" w:hAnsi="Arial" w:cs="Arial"/>
          <w:sz w:val="24"/>
          <w:szCs w:val="24"/>
        </w:rPr>
        <w:t>All applications for Premises Licences, major variations and occasional/extended hours are examined on receipt by the Divisional Licensing Team for any pot</w:t>
      </w:r>
      <w:r>
        <w:rPr>
          <w:rFonts w:ascii="Arial" w:hAnsi="Arial" w:cs="Arial"/>
          <w:sz w:val="24"/>
          <w:szCs w:val="24"/>
        </w:rPr>
        <w:t>ential impact on the safety of c</w:t>
      </w:r>
      <w:r w:rsidRPr="00C1177F">
        <w:rPr>
          <w:rFonts w:ascii="Arial" w:hAnsi="Arial" w:cs="Arial"/>
          <w:sz w:val="24"/>
          <w:szCs w:val="24"/>
        </w:rPr>
        <w:t xml:space="preserve">hildren and young persons. If any issues are identified, concerns are raised with </w:t>
      </w:r>
      <w:r>
        <w:rPr>
          <w:rFonts w:ascii="Arial" w:hAnsi="Arial" w:cs="Arial"/>
          <w:sz w:val="24"/>
          <w:szCs w:val="24"/>
        </w:rPr>
        <w:t>Dundee City Council</w:t>
      </w:r>
      <w:r w:rsidRPr="00C1177F">
        <w:rPr>
          <w:rFonts w:ascii="Arial" w:hAnsi="Arial" w:cs="Arial"/>
          <w:sz w:val="24"/>
          <w:szCs w:val="24"/>
        </w:rPr>
        <w:t xml:space="preserve"> and letters of objection or representation are submitted to the Licensing Board</w:t>
      </w:r>
      <w:r>
        <w:rPr>
          <w:rFonts w:ascii="Arial" w:hAnsi="Arial" w:cs="Arial"/>
          <w:color w:val="5B9BD5" w:themeColor="accent1"/>
          <w:sz w:val="24"/>
          <w:szCs w:val="24"/>
        </w:rPr>
        <w:t xml:space="preserve">. </w:t>
      </w:r>
    </w:p>
    <w:p w14:paraId="4C632188" w14:textId="5D877912" w:rsidR="008B164E" w:rsidRDefault="00C94571" w:rsidP="008B164E">
      <w:pPr>
        <w:rPr>
          <w:rFonts w:ascii="Arial" w:hAnsi="Arial" w:cs="Arial"/>
          <w:sz w:val="24"/>
          <w:szCs w:val="24"/>
        </w:rPr>
      </w:pPr>
      <w:r w:rsidRPr="00BE0684">
        <w:rPr>
          <w:rFonts w:ascii="Arial" w:hAnsi="Arial" w:cs="Arial"/>
          <w:sz w:val="24"/>
          <w:szCs w:val="24"/>
        </w:rPr>
        <w:t>Generally,</w:t>
      </w:r>
      <w:r w:rsidR="008B164E" w:rsidRPr="00BE0684">
        <w:rPr>
          <w:rFonts w:ascii="Arial" w:hAnsi="Arial" w:cs="Arial"/>
          <w:sz w:val="24"/>
          <w:szCs w:val="24"/>
        </w:rPr>
        <w:t xml:space="preserve"> within </w:t>
      </w:r>
      <w:r w:rsidR="008B164E">
        <w:rPr>
          <w:rFonts w:ascii="Arial" w:hAnsi="Arial" w:cs="Arial"/>
          <w:sz w:val="24"/>
          <w:szCs w:val="24"/>
        </w:rPr>
        <w:t xml:space="preserve">the Tayside area </w:t>
      </w:r>
      <w:r w:rsidR="008B164E" w:rsidRPr="00BE0684">
        <w:rPr>
          <w:rFonts w:ascii="Arial" w:hAnsi="Arial" w:cs="Arial"/>
          <w:sz w:val="24"/>
          <w:szCs w:val="24"/>
        </w:rPr>
        <w:t>proxy sales ha</w:t>
      </w:r>
      <w:r>
        <w:rPr>
          <w:rFonts w:ascii="Arial" w:hAnsi="Arial" w:cs="Arial"/>
          <w:sz w:val="24"/>
          <w:szCs w:val="24"/>
        </w:rPr>
        <w:t>ve</w:t>
      </w:r>
      <w:r w:rsidR="008B164E" w:rsidRPr="00BE0684">
        <w:rPr>
          <w:rFonts w:ascii="Arial" w:hAnsi="Arial" w:cs="Arial"/>
          <w:sz w:val="24"/>
          <w:szCs w:val="24"/>
        </w:rPr>
        <w:t xml:space="preserve"> not been a prevalent</w:t>
      </w:r>
      <w:r w:rsidR="008B164E">
        <w:rPr>
          <w:rFonts w:ascii="Arial" w:hAnsi="Arial" w:cs="Arial"/>
          <w:sz w:val="24"/>
          <w:szCs w:val="24"/>
        </w:rPr>
        <w:t xml:space="preserve"> issue o</w:t>
      </w:r>
      <w:r w:rsidR="00697F57">
        <w:rPr>
          <w:rFonts w:ascii="Arial" w:hAnsi="Arial" w:cs="Arial"/>
          <w:sz w:val="24"/>
          <w:szCs w:val="24"/>
        </w:rPr>
        <w:t>ver the last year or so</w:t>
      </w:r>
      <w:r>
        <w:rPr>
          <w:rFonts w:ascii="Arial" w:hAnsi="Arial" w:cs="Arial"/>
          <w:sz w:val="24"/>
          <w:szCs w:val="24"/>
        </w:rPr>
        <w:t xml:space="preserve">, however one adult was reported to the Procurator Fiscal for consideration of prosecution in respect </w:t>
      </w:r>
      <w:r w:rsidR="008B164E">
        <w:rPr>
          <w:rFonts w:ascii="Arial" w:hAnsi="Arial" w:cs="Arial"/>
          <w:sz w:val="24"/>
          <w:szCs w:val="24"/>
        </w:rPr>
        <w:t>of Proxy sales within the Dundee Board area.</w:t>
      </w:r>
    </w:p>
    <w:p w14:paraId="120A4D4E" w14:textId="2D7EB6C2" w:rsidR="008B164E" w:rsidRPr="00BE0684" w:rsidRDefault="008B164E" w:rsidP="008B164E">
      <w:pPr>
        <w:rPr>
          <w:rFonts w:ascii="Arial" w:hAnsi="Arial" w:cs="Arial"/>
          <w:sz w:val="24"/>
          <w:szCs w:val="24"/>
        </w:rPr>
      </w:pPr>
      <w:r>
        <w:rPr>
          <w:rFonts w:ascii="Arial" w:hAnsi="Arial" w:cs="Arial"/>
          <w:sz w:val="24"/>
          <w:szCs w:val="24"/>
        </w:rPr>
        <w:t xml:space="preserve">In instances where children or young persons are found to be under the influence of alcohol, or have alcohol in their possession, relevant details are recorded on the Vulnerable Persons Database to ensure they are dealt with by the appropriate service and agencies.  This option is preferable to criminalising all actions, although criminal proceedings may still be taken dependent on the seriousness of any crimes or </w:t>
      </w:r>
      <w:r w:rsidR="00FF3C6D">
        <w:rPr>
          <w:rFonts w:ascii="Arial" w:hAnsi="Arial" w:cs="Arial"/>
          <w:sz w:val="24"/>
          <w:szCs w:val="24"/>
        </w:rPr>
        <w:t>offences.</w:t>
      </w:r>
    </w:p>
    <w:p w14:paraId="30445638" w14:textId="3DFD9C37" w:rsidR="008B164E" w:rsidRDefault="008B164E" w:rsidP="008B164E">
      <w:pPr>
        <w:rPr>
          <w:rFonts w:ascii="Arial" w:hAnsi="Arial" w:cs="Arial"/>
          <w:sz w:val="24"/>
          <w:szCs w:val="24"/>
        </w:rPr>
      </w:pPr>
      <w:r>
        <w:rPr>
          <w:rFonts w:ascii="Arial" w:hAnsi="Arial" w:cs="Arial"/>
          <w:sz w:val="24"/>
          <w:szCs w:val="24"/>
        </w:rPr>
        <w:t xml:space="preserve">The age verification ‘Challenge 25’ scheme is actively encouraged in all licensed premises (both on and off sales) at the point of </w:t>
      </w:r>
      <w:r w:rsidR="00FF3C6D">
        <w:rPr>
          <w:rFonts w:ascii="Arial" w:hAnsi="Arial" w:cs="Arial"/>
          <w:sz w:val="24"/>
          <w:szCs w:val="24"/>
        </w:rPr>
        <w:t>sale and</w:t>
      </w:r>
      <w:r>
        <w:rPr>
          <w:rFonts w:ascii="Arial" w:hAnsi="Arial" w:cs="Arial"/>
          <w:sz w:val="24"/>
          <w:szCs w:val="24"/>
        </w:rPr>
        <w:t xml:space="preserve"> is an effective tool to prevent the sale of alcohol to children or young persons.</w:t>
      </w:r>
    </w:p>
    <w:p w14:paraId="378C56C5" w14:textId="70353839" w:rsidR="00293846" w:rsidRDefault="00293846" w:rsidP="008B164E">
      <w:pPr>
        <w:rPr>
          <w:rFonts w:ascii="Arial" w:hAnsi="Arial" w:cs="Arial"/>
          <w:sz w:val="24"/>
          <w:szCs w:val="24"/>
        </w:rPr>
      </w:pPr>
      <w:r>
        <w:rPr>
          <w:rFonts w:ascii="Arial" w:hAnsi="Arial" w:cs="Arial"/>
          <w:sz w:val="24"/>
          <w:szCs w:val="24"/>
        </w:rPr>
        <w:t xml:space="preserve">Test Purchasing is a tool available to Police in terms of Section 105 of the Licensing (Scotland) Act 2005. The standard operating procedure has now been finalised to ensure it is legally compliant and cannot be challenged in court. However, it is a tool to be used as a last resort, as it involves the authorisation of directed surveillance, and paramount consideration </w:t>
      </w:r>
      <w:r w:rsidR="00090AA9">
        <w:rPr>
          <w:rFonts w:ascii="Arial" w:hAnsi="Arial" w:cs="Arial"/>
          <w:sz w:val="24"/>
          <w:szCs w:val="24"/>
        </w:rPr>
        <w:t>must</w:t>
      </w:r>
      <w:r>
        <w:rPr>
          <w:rFonts w:ascii="Arial" w:hAnsi="Arial" w:cs="Arial"/>
          <w:sz w:val="24"/>
          <w:szCs w:val="24"/>
        </w:rPr>
        <w:t xml:space="preserve"> be given to the health and welfare of the young person involved. The process involves specific selection of the young person and can be complex and lengthy. The operation must be intelligence led and there is also a legal requirement to inform the Premises Licence Hold</w:t>
      </w:r>
      <w:r w:rsidR="000504A8">
        <w:rPr>
          <w:rFonts w:ascii="Arial" w:hAnsi="Arial" w:cs="Arial"/>
          <w:sz w:val="24"/>
          <w:szCs w:val="24"/>
        </w:rPr>
        <w:t>er that they may be subject to</w:t>
      </w:r>
      <w:r>
        <w:rPr>
          <w:rFonts w:ascii="Arial" w:hAnsi="Arial" w:cs="Arial"/>
          <w:sz w:val="24"/>
          <w:szCs w:val="24"/>
        </w:rPr>
        <w:t xml:space="preserve"> test purchasing, to ensure a fair and lawful result. </w:t>
      </w:r>
    </w:p>
    <w:p w14:paraId="48AC749D" w14:textId="2BED5865" w:rsidR="008B164E" w:rsidRPr="00FF3C6D" w:rsidRDefault="00293846" w:rsidP="008B164E">
      <w:pPr>
        <w:rPr>
          <w:rFonts w:ascii="Arial" w:hAnsi="Arial" w:cs="Arial"/>
          <w:sz w:val="24"/>
          <w:szCs w:val="24"/>
        </w:rPr>
      </w:pPr>
      <w:r w:rsidRPr="00FF3C6D">
        <w:rPr>
          <w:rFonts w:ascii="Arial" w:hAnsi="Arial" w:cs="Arial"/>
          <w:sz w:val="24"/>
          <w:szCs w:val="24"/>
        </w:rPr>
        <w:t>Due to this, t</w:t>
      </w:r>
      <w:r w:rsidR="008B164E" w:rsidRPr="00FF3C6D">
        <w:rPr>
          <w:rFonts w:ascii="Arial" w:hAnsi="Arial" w:cs="Arial"/>
          <w:sz w:val="24"/>
          <w:szCs w:val="24"/>
        </w:rPr>
        <w:t>here were no Test Purchasing Operations carried out during the period of this re</w:t>
      </w:r>
      <w:r w:rsidRPr="00FF3C6D">
        <w:rPr>
          <w:rFonts w:ascii="Arial" w:hAnsi="Arial" w:cs="Arial"/>
          <w:sz w:val="24"/>
          <w:szCs w:val="24"/>
        </w:rPr>
        <w:t xml:space="preserve">port. </w:t>
      </w:r>
    </w:p>
    <w:p w14:paraId="1B0295D0" w14:textId="77777777" w:rsidR="008B164E" w:rsidRPr="00FF3C6D" w:rsidRDefault="008B164E" w:rsidP="008B164E">
      <w:pPr>
        <w:rPr>
          <w:rFonts w:ascii="Arial" w:hAnsi="Arial" w:cs="Arial"/>
          <w:sz w:val="24"/>
          <w:szCs w:val="24"/>
        </w:rPr>
      </w:pPr>
      <w:r w:rsidRPr="00FF3C6D">
        <w:rPr>
          <w:rFonts w:ascii="Arial" w:hAnsi="Arial" w:cs="Arial"/>
          <w:sz w:val="24"/>
          <w:szCs w:val="24"/>
        </w:rPr>
        <w:t>Consideration will be given to carrying out Test Purchase Operations in the future, where there is credible intelligence identifying such issues.</w:t>
      </w:r>
    </w:p>
    <w:p w14:paraId="5660CB54" w14:textId="77777777" w:rsidR="00603C9B" w:rsidRPr="000C094B" w:rsidRDefault="00603C9B" w:rsidP="00603C9B">
      <w:pPr>
        <w:rPr>
          <w:rFonts w:ascii="Arial" w:hAnsi="Arial" w:cs="Arial"/>
          <w:b/>
          <w:sz w:val="24"/>
          <w:szCs w:val="24"/>
        </w:rPr>
      </w:pPr>
      <w:r w:rsidRPr="000C094B">
        <w:rPr>
          <w:rFonts w:ascii="Arial" w:hAnsi="Arial" w:cs="Arial"/>
          <w:b/>
          <w:sz w:val="24"/>
          <w:szCs w:val="24"/>
        </w:rPr>
        <w:t xml:space="preserve">TACKLING SERIOUS AND ORGANISED CRIME </w:t>
      </w:r>
    </w:p>
    <w:p w14:paraId="5A6549E1" w14:textId="77777777" w:rsidR="00EA43E2" w:rsidRDefault="001B6404" w:rsidP="00603C9B">
      <w:pPr>
        <w:rPr>
          <w:rFonts w:ascii="Arial" w:hAnsi="Arial" w:cs="Arial"/>
          <w:sz w:val="24"/>
          <w:szCs w:val="24"/>
        </w:rPr>
      </w:pPr>
      <w:r w:rsidRPr="001B6404">
        <w:rPr>
          <w:rFonts w:ascii="Arial" w:hAnsi="Arial" w:cs="Arial"/>
          <w:sz w:val="24"/>
          <w:szCs w:val="24"/>
        </w:rPr>
        <w:t>Introduction</w:t>
      </w:r>
    </w:p>
    <w:p w14:paraId="5CAF07F3" w14:textId="471EEE43" w:rsidR="008B164E" w:rsidRDefault="008B164E" w:rsidP="008B164E">
      <w:pPr>
        <w:rPr>
          <w:rFonts w:ascii="Arial" w:hAnsi="Arial" w:cs="Arial"/>
          <w:sz w:val="24"/>
          <w:szCs w:val="24"/>
        </w:rPr>
      </w:pPr>
      <w:r>
        <w:rPr>
          <w:rFonts w:ascii="Arial" w:hAnsi="Arial" w:cs="Arial"/>
          <w:sz w:val="24"/>
          <w:szCs w:val="24"/>
        </w:rPr>
        <w:t xml:space="preserve">Serious and Organised Crime (SOCG) remains both a national and local priority for the Tayside Division.  Serious and Organised Crime encompasses a vast array of criminality, and its members may use licensing to seemingly legitimise their incomes, </w:t>
      </w:r>
      <w:r>
        <w:rPr>
          <w:rFonts w:ascii="Arial" w:hAnsi="Arial" w:cs="Arial"/>
          <w:sz w:val="24"/>
          <w:szCs w:val="24"/>
        </w:rPr>
        <w:lastRenderedPageBreak/>
        <w:t xml:space="preserve">providing a plausible source of revenue whist acting as a cover for illegal activities, such as drug dealing, human </w:t>
      </w:r>
      <w:r w:rsidR="00C94571">
        <w:rPr>
          <w:rFonts w:ascii="Arial" w:hAnsi="Arial" w:cs="Arial"/>
          <w:sz w:val="24"/>
          <w:szCs w:val="24"/>
        </w:rPr>
        <w:t>trafficking,</w:t>
      </w:r>
      <w:r>
        <w:rPr>
          <w:rFonts w:ascii="Arial" w:hAnsi="Arial" w:cs="Arial"/>
          <w:sz w:val="24"/>
          <w:szCs w:val="24"/>
        </w:rPr>
        <w:t xml:space="preserve"> and money laundering.  </w:t>
      </w:r>
    </w:p>
    <w:p w14:paraId="41D0D363" w14:textId="74CCCD81" w:rsidR="008B164E" w:rsidRDefault="008B164E" w:rsidP="008B164E">
      <w:pPr>
        <w:rPr>
          <w:rFonts w:ascii="Arial" w:hAnsi="Arial" w:cs="Arial"/>
          <w:sz w:val="24"/>
          <w:szCs w:val="24"/>
        </w:rPr>
      </w:pPr>
      <w:r>
        <w:rPr>
          <w:rFonts w:ascii="Arial" w:hAnsi="Arial" w:cs="Arial"/>
          <w:sz w:val="24"/>
          <w:szCs w:val="24"/>
        </w:rPr>
        <w:t xml:space="preserve">Police Scotland works closely with our partners to prevent harm caused to individuals, </w:t>
      </w:r>
      <w:r w:rsidR="00C94571">
        <w:rPr>
          <w:rFonts w:ascii="Arial" w:hAnsi="Arial" w:cs="Arial"/>
          <w:sz w:val="24"/>
          <w:szCs w:val="24"/>
        </w:rPr>
        <w:t>communities,</w:t>
      </w:r>
      <w:r>
        <w:rPr>
          <w:rFonts w:ascii="Arial" w:hAnsi="Arial" w:cs="Arial"/>
          <w:sz w:val="24"/>
          <w:szCs w:val="24"/>
        </w:rPr>
        <w:t xml:space="preserve"> and businesses by Serious and Organised Crime.</w:t>
      </w:r>
    </w:p>
    <w:p w14:paraId="034A5C34" w14:textId="77777777" w:rsidR="008B164E" w:rsidRDefault="008B164E" w:rsidP="008B164E">
      <w:pPr>
        <w:rPr>
          <w:rFonts w:ascii="Arial" w:hAnsi="Arial" w:cs="Arial"/>
          <w:sz w:val="24"/>
          <w:szCs w:val="24"/>
        </w:rPr>
      </w:pPr>
      <w:r>
        <w:rPr>
          <w:rFonts w:ascii="Arial" w:hAnsi="Arial" w:cs="Arial"/>
          <w:sz w:val="24"/>
          <w:szCs w:val="24"/>
        </w:rPr>
        <w:t>Serious and Organised Crime exploits honest, law-abiding citizens, including the most vulnerable members of our communities, with the impact having devastating effects upon communities.  The Dundee area is in no way immune from this type of crime.</w:t>
      </w:r>
    </w:p>
    <w:p w14:paraId="56BFE532" w14:textId="77777777" w:rsidR="008B164E" w:rsidRPr="001B6404" w:rsidRDefault="008B164E" w:rsidP="008B164E">
      <w:pPr>
        <w:rPr>
          <w:rFonts w:ascii="Arial" w:hAnsi="Arial" w:cs="Arial"/>
          <w:sz w:val="24"/>
          <w:szCs w:val="24"/>
        </w:rPr>
      </w:pPr>
      <w:r w:rsidRPr="00C1177F">
        <w:rPr>
          <w:rFonts w:ascii="Arial" w:hAnsi="Arial" w:cs="Arial"/>
          <w:sz w:val="24"/>
          <w:szCs w:val="24"/>
        </w:rPr>
        <w:t xml:space="preserve">It should be noted that SOCGs </w:t>
      </w:r>
      <w:r>
        <w:rPr>
          <w:rFonts w:ascii="Arial" w:hAnsi="Arial" w:cs="Arial"/>
          <w:sz w:val="24"/>
          <w:szCs w:val="24"/>
        </w:rPr>
        <w:t>do not restrict themselves to geographical boundaries such as those surrounding local authority areas, and Serious and Organised Crime Groups will unfortunately impact on all communities.</w:t>
      </w:r>
    </w:p>
    <w:p w14:paraId="1AC892C0" w14:textId="77777777" w:rsidR="008B164E" w:rsidRPr="007C459C" w:rsidRDefault="008B164E" w:rsidP="008B164E">
      <w:pPr>
        <w:rPr>
          <w:rFonts w:ascii="Arial" w:hAnsi="Arial" w:cs="Arial"/>
          <w:b/>
          <w:sz w:val="24"/>
          <w:szCs w:val="24"/>
        </w:rPr>
      </w:pPr>
      <w:r w:rsidRPr="007C459C">
        <w:rPr>
          <w:rFonts w:ascii="Arial" w:hAnsi="Arial" w:cs="Arial"/>
          <w:b/>
          <w:sz w:val="24"/>
          <w:szCs w:val="24"/>
        </w:rPr>
        <w:t>Activity</w:t>
      </w:r>
    </w:p>
    <w:p w14:paraId="1BB2833A" w14:textId="77777777" w:rsidR="008B164E" w:rsidRDefault="008B164E" w:rsidP="008B164E">
      <w:pPr>
        <w:rPr>
          <w:rFonts w:ascii="Arial" w:hAnsi="Arial" w:cs="Arial"/>
          <w:sz w:val="24"/>
          <w:szCs w:val="24"/>
        </w:rPr>
      </w:pPr>
      <w:r>
        <w:rPr>
          <w:rFonts w:ascii="Arial" w:hAnsi="Arial" w:cs="Arial"/>
          <w:sz w:val="24"/>
          <w:szCs w:val="24"/>
        </w:rPr>
        <w:t>The Divisional Licensing Team works in conjunction with other departments within the Police, such as the Divisional Intelligence Unit (DIU), the Criminal Investigations Department (CID), the Community Investigation Unit (CIU) and the Preventions, Interventions and Partnerships Team (PIP), to prevent such illegitimate business entering the licensing trade, and to work collaboratively to disrupt such activity.</w:t>
      </w:r>
    </w:p>
    <w:p w14:paraId="2A6119BE" w14:textId="3E9B16B0" w:rsidR="008B164E" w:rsidRDefault="008B164E" w:rsidP="008B164E">
      <w:pPr>
        <w:rPr>
          <w:rFonts w:ascii="Arial" w:hAnsi="Arial" w:cs="Arial"/>
          <w:sz w:val="24"/>
          <w:szCs w:val="24"/>
        </w:rPr>
      </w:pPr>
      <w:r>
        <w:rPr>
          <w:rFonts w:ascii="Arial" w:hAnsi="Arial" w:cs="Arial"/>
          <w:sz w:val="24"/>
          <w:szCs w:val="24"/>
        </w:rPr>
        <w:t xml:space="preserve">As previously described, every application from the Dundee Board is scrutinised to ensure no links to Serious and Organised Crime Groups.  Several police systems, including the Scottish Intelligence Database (SID) are interrogated, whilst applicants are regularly </w:t>
      </w:r>
      <w:r w:rsidR="00C94571">
        <w:rPr>
          <w:rFonts w:ascii="Arial" w:hAnsi="Arial" w:cs="Arial"/>
          <w:sz w:val="24"/>
          <w:szCs w:val="24"/>
        </w:rPr>
        <w:t>interviewed,</w:t>
      </w:r>
      <w:r>
        <w:rPr>
          <w:rFonts w:ascii="Arial" w:hAnsi="Arial" w:cs="Arial"/>
          <w:sz w:val="24"/>
          <w:szCs w:val="24"/>
        </w:rPr>
        <w:t xml:space="preserve"> and their premises inspected during the vetting process.  By doing so, the risk of Serious and Organised Crime Groups infiltrating and utilising the licence trade to furtherance their criminality is minimised.</w:t>
      </w:r>
    </w:p>
    <w:p w14:paraId="6A256769" w14:textId="77777777" w:rsidR="008B164E" w:rsidRDefault="008B164E" w:rsidP="008B164E">
      <w:pPr>
        <w:rPr>
          <w:rFonts w:ascii="Arial" w:hAnsi="Arial" w:cs="Arial"/>
          <w:sz w:val="24"/>
          <w:szCs w:val="24"/>
        </w:rPr>
      </w:pPr>
      <w:r>
        <w:rPr>
          <w:rFonts w:ascii="Arial" w:hAnsi="Arial" w:cs="Arial"/>
          <w:sz w:val="24"/>
          <w:szCs w:val="24"/>
        </w:rPr>
        <w:t>We have continued to focus on our four objectives to;</w:t>
      </w:r>
    </w:p>
    <w:p w14:paraId="37FD1BBC" w14:textId="63CA0778" w:rsidR="008B164E" w:rsidRDefault="008B164E" w:rsidP="008B164E">
      <w:pPr>
        <w:pStyle w:val="ListParagraph"/>
        <w:numPr>
          <w:ilvl w:val="0"/>
          <w:numId w:val="4"/>
        </w:numPr>
        <w:rPr>
          <w:rFonts w:ascii="Arial" w:hAnsi="Arial" w:cs="Arial"/>
          <w:sz w:val="24"/>
          <w:szCs w:val="24"/>
        </w:rPr>
      </w:pPr>
      <w:r>
        <w:rPr>
          <w:rFonts w:ascii="Arial" w:hAnsi="Arial" w:cs="Arial"/>
          <w:sz w:val="24"/>
          <w:szCs w:val="24"/>
        </w:rPr>
        <w:t xml:space="preserve">DIVERT – Divert people from becoming involved in serious organised crime and using its </w:t>
      </w:r>
      <w:r w:rsidR="00FF3C6D">
        <w:rPr>
          <w:rFonts w:ascii="Arial" w:hAnsi="Arial" w:cs="Arial"/>
          <w:sz w:val="24"/>
          <w:szCs w:val="24"/>
        </w:rPr>
        <w:t>products.</w:t>
      </w:r>
    </w:p>
    <w:p w14:paraId="041DC70E" w14:textId="42CE6331" w:rsidR="008B164E" w:rsidRDefault="008B164E" w:rsidP="008B164E">
      <w:pPr>
        <w:pStyle w:val="ListParagraph"/>
        <w:numPr>
          <w:ilvl w:val="0"/>
          <w:numId w:val="4"/>
        </w:numPr>
        <w:rPr>
          <w:rFonts w:ascii="Arial" w:hAnsi="Arial" w:cs="Arial"/>
          <w:sz w:val="24"/>
          <w:szCs w:val="24"/>
        </w:rPr>
      </w:pPr>
      <w:r>
        <w:rPr>
          <w:rFonts w:ascii="Arial" w:hAnsi="Arial" w:cs="Arial"/>
          <w:sz w:val="24"/>
          <w:szCs w:val="24"/>
        </w:rPr>
        <w:t>DETER – Deter Serious and Or</w:t>
      </w:r>
      <w:r w:rsidR="000A7052">
        <w:rPr>
          <w:rFonts w:ascii="Arial" w:hAnsi="Arial" w:cs="Arial"/>
          <w:sz w:val="24"/>
          <w:szCs w:val="24"/>
        </w:rPr>
        <w:t>ganised Crime Groups by supporting</w:t>
      </w:r>
      <w:r>
        <w:rPr>
          <w:rFonts w:ascii="Arial" w:hAnsi="Arial" w:cs="Arial"/>
          <w:sz w:val="24"/>
          <w:szCs w:val="24"/>
        </w:rPr>
        <w:t xml:space="preserve"> private, public and third sector organisations to protect themselves and </w:t>
      </w:r>
      <w:r w:rsidR="00FF3C6D">
        <w:rPr>
          <w:rFonts w:ascii="Arial" w:hAnsi="Arial" w:cs="Arial"/>
          <w:sz w:val="24"/>
          <w:szCs w:val="24"/>
        </w:rPr>
        <w:t>each other.</w:t>
      </w:r>
    </w:p>
    <w:p w14:paraId="056A09B4" w14:textId="58F3CD93" w:rsidR="008B164E" w:rsidRDefault="008B164E" w:rsidP="008B164E">
      <w:pPr>
        <w:pStyle w:val="ListParagraph"/>
        <w:numPr>
          <w:ilvl w:val="0"/>
          <w:numId w:val="4"/>
        </w:numPr>
        <w:rPr>
          <w:rFonts w:ascii="Arial" w:hAnsi="Arial" w:cs="Arial"/>
          <w:sz w:val="24"/>
          <w:szCs w:val="24"/>
        </w:rPr>
      </w:pPr>
      <w:r>
        <w:rPr>
          <w:rFonts w:ascii="Arial" w:hAnsi="Arial" w:cs="Arial"/>
          <w:sz w:val="24"/>
          <w:szCs w:val="24"/>
        </w:rPr>
        <w:t xml:space="preserve">DETECT – Identify, </w:t>
      </w:r>
      <w:r w:rsidR="00C94571">
        <w:rPr>
          <w:rFonts w:ascii="Arial" w:hAnsi="Arial" w:cs="Arial"/>
          <w:sz w:val="24"/>
          <w:szCs w:val="24"/>
        </w:rPr>
        <w:t>detect,</w:t>
      </w:r>
      <w:r>
        <w:rPr>
          <w:rFonts w:ascii="Arial" w:hAnsi="Arial" w:cs="Arial"/>
          <w:sz w:val="24"/>
          <w:szCs w:val="24"/>
        </w:rPr>
        <w:t xml:space="preserve"> and prosecute those involved in serious organised </w:t>
      </w:r>
      <w:r w:rsidR="00FF3C6D">
        <w:rPr>
          <w:rFonts w:ascii="Arial" w:hAnsi="Arial" w:cs="Arial"/>
          <w:sz w:val="24"/>
          <w:szCs w:val="24"/>
        </w:rPr>
        <w:t>crime.</w:t>
      </w:r>
    </w:p>
    <w:p w14:paraId="5002F8E9" w14:textId="77777777" w:rsidR="008B164E" w:rsidRDefault="008B164E" w:rsidP="008B164E">
      <w:pPr>
        <w:pStyle w:val="ListParagraph"/>
        <w:numPr>
          <w:ilvl w:val="0"/>
          <w:numId w:val="4"/>
        </w:numPr>
        <w:rPr>
          <w:rFonts w:ascii="Arial" w:hAnsi="Arial" w:cs="Arial"/>
          <w:sz w:val="24"/>
          <w:szCs w:val="24"/>
        </w:rPr>
      </w:pPr>
      <w:r>
        <w:rPr>
          <w:rFonts w:ascii="Arial" w:hAnsi="Arial" w:cs="Arial"/>
          <w:sz w:val="24"/>
          <w:szCs w:val="24"/>
        </w:rPr>
        <w:t>DISRUPT – Disrupt Serious Organised Crime Groups</w:t>
      </w:r>
    </w:p>
    <w:p w14:paraId="5FFE81F7" w14:textId="77777777" w:rsidR="000A7052" w:rsidRDefault="000A7052" w:rsidP="000A7052">
      <w:pPr>
        <w:pStyle w:val="ListParagraph"/>
        <w:rPr>
          <w:rFonts w:ascii="Arial" w:hAnsi="Arial" w:cs="Arial"/>
          <w:sz w:val="24"/>
          <w:szCs w:val="24"/>
        </w:rPr>
      </w:pPr>
    </w:p>
    <w:p w14:paraId="1D13D72B" w14:textId="2B97110C" w:rsidR="008B164E" w:rsidRDefault="008B164E" w:rsidP="008B164E">
      <w:pPr>
        <w:rPr>
          <w:rFonts w:ascii="Arial" w:hAnsi="Arial" w:cs="Arial"/>
          <w:sz w:val="24"/>
          <w:szCs w:val="24"/>
        </w:rPr>
      </w:pPr>
      <w:r>
        <w:rPr>
          <w:rFonts w:ascii="Arial" w:hAnsi="Arial" w:cs="Arial"/>
          <w:sz w:val="24"/>
          <w:szCs w:val="24"/>
        </w:rPr>
        <w:t xml:space="preserve">Tayside Division continues to carry out intervention to prevent SOCGs operating without being </w:t>
      </w:r>
      <w:r w:rsidR="00FF3C6D">
        <w:rPr>
          <w:rFonts w:ascii="Arial" w:hAnsi="Arial" w:cs="Arial"/>
          <w:sz w:val="24"/>
          <w:szCs w:val="24"/>
        </w:rPr>
        <w:t>challenged and</w:t>
      </w:r>
      <w:r>
        <w:rPr>
          <w:rFonts w:ascii="Arial" w:hAnsi="Arial" w:cs="Arial"/>
          <w:sz w:val="24"/>
          <w:szCs w:val="24"/>
        </w:rPr>
        <w:t xml:space="preserve"> will continually seek opportunities to identify SOCG activity. This is through intelligence gathering and conducting days of action along with partner agencies, focussing on illegal activities that may involve liquor licensed premises</w:t>
      </w:r>
      <w:r w:rsidR="00293846">
        <w:rPr>
          <w:rFonts w:ascii="Arial" w:hAnsi="Arial" w:cs="Arial"/>
          <w:sz w:val="24"/>
          <w:szCs w:val="24"/>
        </w:rPr>
        <w:t>.</w:t>
      </w:r>
    </w:p>
    <w:p w14:paraId="4FAF4AAC" w14:textId="65F5CE50" w:rsidR="00293846" w:rsidRDefault="00293846" w:rsidP="008B164E">
      <w:pPr>
        <w:rPr>
          <w:rFonts w:ascii="Arial" w:hAnsi="Arial" w:cs="Arial"/>
          <w:sz w:val="24"/>
          <w:szCs w:val="24"/>
        </w:rPr>
      </w:pPr>
      <w:r>
        <w:rPr>
          <w:rFonts w:ascii="Arial" w:hAnsi="Arial" w:cs="Arial"/>
          <w:sz w:val="24"/>
          <w:szCs w:val="24"/>
        </w:rPr>
        <w:t>We remain vigilant and proactive to reports of Serious and Organised Crime taking place on licensed premises and look at all avenues to disrupt them and bring the matter to the Licensing Board where possible.</w:t>
      </w:r>
    </w:p>
    <w:p w14:paraId="20BB156E" w14:textId="473B5D2B" w:rsidR="00516552" w:rsidRDefault="00516552" w:rsidP="008B164E">
      <w:pPr>
        <w:rPr>
          <w:rFonts w:ascii="Arial" w:hAnsi="Arial" w:cs="Arial"/>
          <w:sz w:val="24"/>
          <w:szCs w:val="24"/>
        </w:rPr>
      </w:pPr>
      <w:r w:rsidRPr="00114320">
        <w:rPr>
          <w:rFonts w:ascii="Arial" w:hAnsi="Arial" w:cs="Arial"/>
          <w:sz w:val="24"/>
          <w:szCs w:val="24"/>
        </w:rPr>
        <w:lastRenderedPageBreak/>
        <w:t>Premises do, on occasion, come to our attention for suspected</w:t>
      </w:r>
      <w:r>
        <w:rPr>
          <w:rFonts w:ascii="Arial" w:hAnsi="Arial" w:cs="Arial"/>
          <w:sz w:val="24"/>
          <w:szCs w:val="24"/>
        </w:rPr>
        <w:t xml:space="preserve"> links to </w:t>
      </w:r>
      <w:r w:rsidRPr="00114320">
        <w:rPr>
          <w:rFonts w:ascii="Arial" w:hAnsi="Arial" w:cs="Arial"/>
          <w:sz w:val="24"/>
          <w:szCs w:val="24"/>
        </w:rPr>
        <w:t>serious and org</w:t>
      </w:r>
      <w:r>
        <w:rPr>
          <w:rFonts w:ascii="Arial" w:hAnsi="Arial" w:cs="Arial"/>
          <w:sz w:val="24"/>
          <w:szCs w:val="24"/>
        </w:rPr>
        <w:t>anised crime</w:t>
      </w:r>
      <w:r w:rsidRPr="00114320">
        <w:rPr>
          <w:rFonts w:ascii="Arial" w:hAnsi="Arial" w:cs="Arial"/>
          <w:sz w:val="24"/>
          <w:szCs w:val="24"/>
        </w:rPr>
        <w:t xml:space="preserve">. </w:t>
      </w:r>
      <w:r>
        <w:rPr>
          <w:rFonts w:ascii="Arial" w:hAnsi="Arial" w:cs="Arial"/>
          <w:sz w:val="24"/>
          <w:szCs w:val="24"/>
        </w:rPr>
        <w:t>As described above we utilise all avenues to disrupt however we are bound by the licensing legislation and can only disclose what we are permitted to do so in respect of the data protection legislation.</w:t>
      </w:r>
    </w:p>
    <w:p w14:paraId="3B963804" w14:textId="6F0EF59F" w:rsidR="00293846" w:rsidRDefault="008B164E" w:rsidP="008B164E">
      <w:pPr>
        <w:rPr>
          <w:rFonts w:ascii="Arial" w:hAnsi="Arial" w:cs="Arial"/>
          <w:sz w:val="24"/>
          <w:szCs w:val="24"/>
        </w:rPr>
      </w:pPr>
      <w:r>
        <w:rPr>
          <w:rFonts w:ascii="Arial" w:hAnsi="Arial" w:cs="Arial"/>
          <w:sz w:val="24"/>
          <w:szCs w:val="24"/>
        </w:rPr>
        <w:t>As in the past, the</w:t>
      </w:r>
      <w:r w:rsidR="00293846">
        <w:rPr>
          <w:rFonts w:ascii="Arial" w:hAnsi="Arial" w:cs="Arial"/>
          <w:sz w:val="24"/>
          <w:szCs w:val="24"/>
        </w:rPr>
        <w:t xml:space="preserve"> Divisional Licensing Team will object</w:t>
      </w:r>
      <w:r>
        <w:rPr>
          <w:rFonts w:ascii="Arial" w:hAnsi="Arial" w:cs="Arial"/>
          <w:sz w:val="24"/>
          <w:szCs w:val="24"/>
        </w:rPr>
        <w:t xml:space="preserve"> and share intelligence with the Board of a person or group linked to SOCGs attempting to utilise the licensing process to obtain a licence.</w:t>
      </w:r>
      <w:r w:rsidR="00293846">
        <w:rPr>
          <w:rFonts w:ascii="Arial" w:hAnsi="Arial" w:cs="Arial"/>
          <w:sz w:val="24"/>
          <w:szCs w:val="24"/>
        </w:rPr>
        <w:t xml:space="preserve"> This is known as an Information Assessment Disclosure, and is a difficult and </w:t>
      </w:r>
      <w:r w:rsidR="00C94571">
        <w:rPr>
          <w:rFonts w:ascii="Arial" w:hAnsi="Arial" w:cs="Arial"/>
          <w:sz w:val="24"/>
          <w:szCs w:val="24"/>
        </w:rPr>
        <w:t>time-consuming</w:t>
      </w:r>
      <w:r w:rsidR="00293846">
        <w:rPr>
          <w:rFonts w:ascii="Arial" w:hAnsi="Arial" w:cs="Arial"/>
          <w:sz w:val="24"/>
          <w:szCs w:val="24"/>
        </w:rPr>
        <w:t xml:space="preserve"> process, requiring exclusive authorisation to share these intelligence entries with the Board members and the subject themselves, and is not a process we enter into lightly. </w:t>
      </w:r>
    </w:p>
    <w:p w14:paraId="32C16B94" w14:textId="36DB1E4F" w:rsidR="00293846" w:rsidRPr="00FF3C6D" w:rsidRDefault="00293846" w:rsidP="008B164E">
      <w:pPr>
        <w:rPr>
          <w:rFonts w:ascii="Arial" w:hAnsi="Arial" w:cs="Arial"/>
          <w:sz w:val="24"/>
          <w:szCs w:val="24"/>
        </w:rPr>
      </w:pPr>
      <w:bookmarkStart w:id="5" w:name="_Hlk162950460"/>
      <w:r w:rsidRPr="00FF3C6D">
        <w:rPr>
          <w:rFonts w:ascii="Arial" w:hAnsi="Arial" w:cs="Arial"/>
          <w:sz w:val="24"/>
          <w:szCs w:val="24"/>
        </w:rPr>
        <w:t>As such, there were no Information Assessment Disclosures submitted to the Licensing Board in 202</w:t>
      </w:r>
      <w:r w:rsidR="00E05A79" w:rsidRPr="00FF3C6D">
        <w:rPr>
          <w:rFonts w:ascii="Arial" w:hAnsi="Arial" w:cs="Arial"/>
          <w:sz w:val="24"/>
          <w:szCs w:val="24"/>
        </w:rPr>
        <w:t>3</w:t>
      </w:r>
      <w:r w:rsidRPr="00FF3C6D">
        <w:rPr>
          <w:rFonts w:ascii="Arial" w:hAnsi="Arial" w:cs="Arial"/>
          <w:sz w:val="24"/>
          <w:szCs w:val="24"/>
        </w:rPr>
        <w:t>/202</w:t>
      </w:r>
      <w:r w:rsidR="00E05A79" w:rsidRPr="00FF3C6D">
        <w:rPr>
          <w:rFonts w:ascii="Arial" w:hAnsi="Arial" w:cs="Arial"/>
          <w:sz w:val="24"/>
          <w:szCs w:val="24"/>
        </w:rPr>
        <w:t>4</w:t>
      </w:r>
      <w:r w:rsidRPr="00FF3C6D">
        <w:rPr>
          <w:rFonts w:ascii="Arial" w:hAnsi="Arial" w:cs="Arial"/>
          <w:sz w:val="24"/>
          <w:szCs w:val="24"/>
        </w:rPr>
        <w:t>.</w:t>
      </w:r>
    </w:p>
    <w:bookmarkEnd w:id="5"/>
    <w:p w14:paraId="02AE283C" w14:textId="77777777" w:rsidR="00603C9B" w:rsidRPr="000C094B" w:rsidRDefault="00603C9B">
      <w:pPr>
        <w:rPr>
          <w:rFonts w:ascii="Arial" w:hAnsi="Arial" w:cs="Arial"/>
          <w:sz w:val="24"/>
          <w:szCs w:val="24"/>
        </w:rPr>
      </w:pPr>
    </w:p>
    <w:p w14:paraId="6E4A457C" w14:textId="77777777" w:rsidR="001142C9" w:rsidRPr="000C094B" w:rsidRDefault="001142C9">
      <w:pPr>
        <w:rPr>
          <w:rFonts w:ascii="Arial" w:hAnsi="Arial" w:cs="Arial"/>
          <w:b/>
          <w:sz w:val="24"/>
          <w:szCs w:val="24"/>
        </w:rPr>
      </w:pPr>
      <w:r w:rsidRPr="000C094B">
        <w:rPr>
          <w:rFonts w:ascii="Arial" w:hAnsi="Arial" w:cs="Arial"/>
          <w:b/>
          <w:sz w:val="24"/>
          <w:szCs w:val="24"/>
        </w:rPr>
        <w:t>PROPOSED ACTIVITY FOR THE YEAR AHEAD</w:t>
      </w:r>
    </w:p>
    <w:p w14:paraId="41F259C6" w14:textId="77777777" w:rsidR="00516552" w:rsidRPr="00FF3C6D" w:rsidRDefault="00516552" w:rsidP="00516552">
      <w:pPr>
        <w:rPr>
          <w:rFonts w:ascii="Arial" w:hAnsi="Arial" w:cs="Arial"/>
          <w:sz w:val="24"/>
          <w:szCs w:val="24"/>
        </w:rPr>
      </w:pPr>
      <w:r>
        <w:rPr>
          <w:rFonts w:ascii="Arial" w:hAnsi="Arial" w:cs="Arial"/>
          <w:sz w:val="24"/>
          <w:szCs w:val="24"/>
        </w:rPr>
        <w:t xml:space="preserve">Over the forthcoming year, the Divisional Licensing Team will continue to work in conjunction with community and response officers, towards achieving local and national priorities.  By tackling alcohol related violence and disorder, and ensuring strict adherence to the licensing objectives, whilst upholding strong partner relations, together we will </w:t>
      </w:r>
      <w:r w:rsidRPr="00FF3C6D">
        <w:rPr>
          <w:rFonts w:ascii="Arial" w:hAnsi="Arial" w:cs="Arial"/>
          <w:sz w:val="24"/>
          <w:szCs w:val="24"/>
        </w:rPr>
        <w:t>work towards safer and more resilient communities.</w:t>
      </w:r>
    </w:p>
    <w:p w14:paraId="096AD53A" w14:textId="7516F569" w:rsidR="00516552" w:rsidRDefault="00516552" w:rsidP="00516552">
      <w:pPr>
        <w:rPr>
          <w:rFonts w:ascii="Arial" w:hAnsi="Arial" w:cs="Arial"/>
          <w:sz w:val="24"/>
          <w:szCs w:val="24"/>
        </w:rPr>
      </w:pPr>
      <w:r w:rsidRPr="00FF3C6D">
        <w:rPr>
          <w:rFonts w:ascii="Arial" w:hAnsi="Arial" w:cs="Arial"/>
          <w:sz w:val="24"/>
          <w:szCs w:val="24"/>
        </w:rPr>
        <w:t xml:space="preserve">Looking forward to </w:t>
      </w:r>
      <w:r w:rsidR="00E05A79" w:rsidRPr="00FF3C6D">
        <w:rPr>
          <w:rFonts w:ascii="Arial" w:hAnsi="Arial" w:cs="Arial"/>
          <w:sz w:val="24"/>
          <w:szCs w:val="24"/>
        </w:rPr>
        <w:t xml:space="preserve">2024/2025 </w:t>
      </w:r>
      <w:r w:rsidRPr="00FF3C6D">
        <w:rPr>
          <w:rFonts w:ascii="Arial" w:hAnsi="Arial" w:cs="Arial"/>
          <w:sz w:val="24"/>
          <w:szCs w:val="24"/>
        </w:rPr>
        <w:t xml:space="preserve">we will again welcome </w:t>
      </w:r>
      <w:r w:rsidR="00C94571" w:rsidRPr="00FF3C6D">
        <w:rPr>
          <w:rFonts w:ascii="Arial" w:hAnsi="Arial" w:cs="Arial"/>
          <w:sz w:val="24"/>
          <w:szCs w:val="24"/>
        </w:rPr>
        <w:t>large-scale</w:t>
      </w:r>
      <w:r w:rsidRPr="00FF3C6D">
        <w:rPr>
          <w:rFonts w:ascii="Arial" w:hAnsi="Arial" w:cs="Arial"/>
          <w:sz w:val="24"/>
          <w:szCs w:val="24"/>
        </w:rPr>
        <w:t xml:space="preserve"> events to the Tayside area and should see event </w:t>
      </w:r>
      <w:r>
        <w:rPr>
          <w:rFonts w:ascii="Arial" w:hAnsi="Arial" w:cs="Arial"/>
          <w:sz w:val="24"/>
          <w:szCs w:val="24"/>
        </w:rPr>
        <w:t xml:space="preserve">numbers return to pre-pandemic levels. The Licensing Team will work in partnership with event organisers and </w:t>
      </w:r>
      <w:r w:rsidR="000A7052">
        <w:rPr>
          <w:rFonts w:ascii="Arial" w:hAnsi="Arial" w:cs="Arial"/>
          <w:sz w:val="24"/>
          <w:szCs w:val="24"/>
        </w:rPr>
        <w:t>Dundee City</w:t>
      </w:r>
      <w:r>
        <w:rPr>
          <w:rFonts w:ascii="Arial" w:hAnsi="Arial" w:cs="Arial"/>
          <w:sz w:val="24"/>
          <w:szCs w:val="24"/>
        </w:rPr>
        <w:t xml:space="preserve"> Council to scrutinise and support alcohol management plans to ensure the safe operation of these events.</w:t>
      </w:r>
    </w:p>
    <w:p w14:paraId="11C70E87" w14:textId="686AB908" w:rsidR="008B164E" w:rsidRPr="00FF3C6D" w:rsidRDefault="008B164E" w:rsidP="008B164E">
      <w:pPr>
        <w:rPr>
          <w:rFonts w:ascii="Arial" w:hAnsi="Arial" w:cs="Arial"/>
          <w:sz w:val="24"/>
          <w:szCs w:val="24"/>
        </w:rPr>
      </w:pPr>
      <w:r w:rsidRPr="00FF3C6D">
        <w:rPr>
          <w:rFonts w:ascii="Arial" w:hAnsi="Arial" w:cs="Arial"/>
          <w:sz w:val="24"/>
          <w:szCs w:val="24"/>
        </w:rPr>
        <w:t>On 14</w:t>
      </w:r>
      <w:r w:rsidRPr="00FF3C6D">
        <w:rPr>
          <w:rFonts w:ascii="Arial" w:hAnsi="Arial" w:cs="Arial"/>
          <w:sz w:val="24"/>
          <w:szCs w:val="24"/>
          <w:vertAlign w:val="superscript"/>
        </w:rPr>
        <w:t>th</w:t>
      </w:r>
      <w:r w:rsidRPr="00FF3C6D">
        <w:rPr>
          <w:rFonts w:ascii="Arial" w:hAnsi="Arial" w:cs="Arial"/>
          <w:sz w:val="24"/>
          <w:szCs w:val="24"/>
        </w:rPr>
        <w:t xml:space="preserve"> March 2022, a dedicated City Centre Policing Team was launched. This consists of an Inspector, 3 Sergeants and </w:t>
      </w:r>
      <w:r w:rsidR="00F13F7A" w:rsidRPr="00FF3C6D">
        <w:rPr>
          <w:rFonts w:ascii="Arial" w:hAnsi="Arial" w:cs="Arial"/>
          <w:sz w:val="24"/>
          <w:szCs w:val="24"/>
        </w:rPr>
        <w:t>2</w:t>
      </w:r>
      <w:r w:rsidR="002074B5">
        <w:rPr>
          <w:rFonts w:ascii="Arial" w:hAnsi="Arial" w:cs="Arial"/>
          <w:sz w:val="24"/>
          <w:szCs w:val="24"/>
        </w:rPr>
        <w:t>0</w:t>
      </w:r>
      <w:r w:rsidRPr="00FF3C6D">
        <w:rPr>
          <w:rFonts w:ascii="Arial" w:hAnsi="Arial" w:cs="Arial"/>
          <w:sz w:val="24"/>
          <w:szCs w:val="24"/>
        </w:rPr>
        <w:t xml:space="preserve"> officers spread across 3 teams covering the period 0800 hours to 0100 hours, Sunday to Thursday, with </w:t>
      </w:r>
      <w:r w:rsidR="00C94571">
        <w:rPr>
          <w:rFonts w:ascii="Arial" w:hAnsi="Arial" w:cs="Arial"/>
          <w:sz w:val="24"/>
          <w:szCs w:val="24"/>
        </w:rPr>
        <w:t xml:space="preserve">a </w:t>
      </w:r>
      <w:r w:rsidR="00C94571" w:rsidRPr="00FF3C6D">
        <w:rPr>
          <w:rFonts w:ascii="Arial" w:hAnsi="Arial" w:cs="Arial"/>
          <w:sz w:val="24"/>
          <w:szCs w:val="24"/>
        </w:rPr>
        <w:t>0400 hours</w:t>
      </w:r>
      <w:r w:rsidRPr="00FF3C6D">
        <w:rPr>
          <w:rFonts w:ascii="Arial" w:hAnsi="Arial" w:cs="Arial"/>
          <w:sz w:val="24"/>
          <w:szCs w:val="24"/>
        </w:rPr>
        <w:t xml:space="preserve"> finish on Friday and Saturday night supporting the night time economy in the City Centre.</w:t>
      </w:r>
    </w:p>
    <w:p w14:paraId="1C84FC5B" w14:textId="77777777" w:rsidR="008B164E" w:rsidRPr="00851616" w:rsidRDefault="008B164E" w:rsidP="008B164E">
      <w:pPr>
        <w:rPr>
          <w:rFonts w:ascii="Arial" w:hAnsi="Arial" w:cs="Arial"/>
          <w:sz w:val="24"/>
          <w:szCs w:val="24"/>
        </w:rPr>
      </w:pPr>
      <w:r w:rsidRPr="00851616">
        <w:rPr>
          <w:rFonts w:ascii="Arial" w:hAnsi="Arial" w:cs="Arial"/>
          <w:sz w:val="24"/>
          <w:szCs w:val="24"/>
        </w:rPr>
        <w:t>The teams mainly patrol on foot with the support of a van allowing them to respond to incidents in the City Centre, working towards local policing priorities and creating a safer environment for residents and visitors.</w:t>
      </w:r>
    </w:p>
    <w:p w14:paraId="34D1E216" w14:textId="5EF534A0" w:rsidR="008B164E" w:rsidRDefault="008B164E" w:rsidP="008B164E">
      <w:pPr>
        <w:rPr>
          <w:rFonts w:ascii="Arial" w:hAnsi="Arial" w:cs="Arial"/>
          <w:sz w:val="24"/>
          <w:szCs w:val="24"/>
        </w:rPr>
      </w:pPr>
      <w:r w:rsidRPr="00851616">
        <w:rPr>
          <w:rFonts w:ascii="Arial" w:hAnsi="Arial" w:cs="Arial"/>
          <w:sz w:val="24"/>
          <w:szCs w:val="24"/>
        </w:rPr>
        <w:t xml:space="preserve">The management team represent Police Scotland on the City Centre Forum and have regular contact with the City Centre manager allowing for ongoing engagement with key stakeholders, including those relevant to the </w:t>
      </w:r>
      <w:r w:rsidR="00090AA9" w:rsidRPr="00851616">
        <w:rPr>
          <w:rFonts w:ascii="Arial" w:hAnsi="Arial" w:cs="Arial"/>
          <w:sz w:val="24"/>
          <w:szCs w:val="24"/>
        </w:rPr>
        <w:t>night-time</w:t>
      </w:r>
      <w:r w:rsidRPr="00851616">
        <w:rPr>
          <w:rFonts w:ascii="Arial" w:hAnsi="Arial" w:cs="Arial"/>
          <w:sz w:val="24"/>
          <w:szCs w:val="24"/>
        </w:rPr>
        <w:t xml:space="preserve"> economy.  </w:t>
      </w:r>
    </w:p>
    <w:p w14:paraId="245A0FF3" w14:textId="1C0A0A0E" w:rsidR="00FF3C6D" w:rsidRDefault="00FF3C6D" w:rsidP="00FF3C6D">
      <w:pPr>
        <w:rPr>
          <w:rFonts w:ascii="Arial" w:hAnsi="Arial" w:cs="Arial"/>
          <w:sz w:val="24"/>
          <w:szCs w:val="24"/>
        </w:rPr>
      </w:pPr>
      <w:r>
        <w:rPr>
          <w:rFonts w:ascii="Arial" w:hAnsi="Arial" w:cs="Arial"/>
          <w:sz w:val="24"/>
          <w:szCs w:val="24"/>
        </w:rPr>
        <w:t xml:space="preserve">During this year the Divisional Licensing team has supported colleagues from the Home Office and Immigration Enforcement team during various days of action targeting illegal workers and human trafficking within the Dundee area, resulting in several illegal workers being traced and dealt with by Immigration. It is the Divisional </w:t>
      </w:r>
      <w:r>
        <w:rPr>
          <w:rFonts w:ascii="Arial" w:hAnsi="Arial" w:cs="Arial"/>
          <w:sz w:val="24"/>
          <w:szCs w:val="24"/>
        </w:rPr>
        <w:lastRenderedPageBreak/>
        <w:t xml:space="preserve">Licensing Team intention to continue joint operations with the Home Office Enforcement Team during the 2024/2025 period.  </w:t>
      </w:r>
    </w:p>
    <w:p w14:paraId="6662CF22" w14:textId="7A7D688A" w:rsidR="008B164E" w:rsidRPr="000C094B" w:rsidRDefault="00293846" w:rsidP="008B164E">
      <w:pPr>
        <w:rPr>
          <w:rFonts w:ascii="Arial" w:hAnsi="Arial" w:cs="Arial"/>
          <w:sz w:val="24"/>
          <w:szCs w:val="24"/>
        </w:rPr>
      </w:pPr>
      <w:r>
        <w:rPr>
          <w:rFonts w:ascii="Arial" w:hAnsi="Arial" w:cs="Arial"/>
          <w:sz w:val="24"/>
          <w:szCs w:val="24"/>
        </w:rPr>
        <w:t>We will continue our Bystander training to promote intervention and prevention in and around licensed premises, by delivering this to licence holders, premises staff, SIA staff and taxi drivers</w:t>
      </w:r>
      <w:r w:rsidR="008B164E" w:rsidRPr="00FA47D9">
        <w:rPr>
          <w:rFonts w:ascii="Arial" w:hAnsi="Arial" w:cs="Arial"/>
          <w:sz w:val="24"/>
          <w:szCs w:val="24"/>
        </w:rPr>
        <w:t xml:space="preserve">. We want people to report if they see something suspicious, to step in if they think someone may be at risk or see someone behaving suspiciously.  </w:t>
      </w:r>
    </w:p>
    <w:p w14:paraId="4FDE26A4" w14:textId="77777777" w:rsidR="00516552" w:rsidRDefault="00516552" w:rsidP="00516552">
      <w:pPr>
        <w:rPr>
          <w:rFonts w:ascii="Arial" w:hAnsi="Arial" w:cs="Arial"/>
          <w:sz w:val="24"/>
          <w:szCs w:val="24"/>
        </w:rPr>
      </w:pPr>
      <w:r>
        <w:rPr>
          <w:rFonts w:ascii="Arial" w:hAnsi="Arial" w:cs="Arial"/>
          <w:sz w:val="24"/>
          <w:szCs w:val="24"/>
        </w:rPr>
        <w:t>We want to support licensees and those who work in pubs and clubs to spot the signs of spiking and ensure their premises are a safe place for all.  The Divisional Licensing Team have all received training to enable them to deliver the Bystanders awareness sessions to stakeholders.  The team will be actively engaging with Licensees to offer awareness sessions to them and their staff.</w:t>
      </w:r>
    </w:p>
    <w:p w14:paraId="5A5E46F9" w14:textId="77777777" w:rsidR="008B164E" w:rsidRDefault="008B164E" w:rsidP="008B164E">
      <w:pPr>
        <w:rPr>
          <w:rFonts w:ascii="Arial" w:hAnsi="Arial" w:cs="Arial"/>
          <w:sz w:val="24"/>
          <w:szCs w:val="24"/>
        </w:rPr>
      </w:pPr>
      <w:r w:rsidRPr="00FA47D9">
        <w:rPr>
          <w:rFonts w:ascii="Arial" w:hAnsi="Arial" w:cs="Arial"/>
          <w:sz w:val="24"/>
          <w:szCs w:val="24"/>
        </w:rPr>
        <w:t>It is hoped that by working with licensees we will have a deterrent effect on potential perpetrators, if they see that premises are taking real action against spiking.</w:t>
      </w:r>
    </w:p>
    <w:p w14:paraId="6DD5B358" w14:textId="4E072ABA" w:rsidR="008B164E" w:rsidRDefault="008B164E" w:rsidP="008B164E">
      <w:pPr>
        <w:rPr>
          <w:rFonts w:ascii="Arial" w:hAnsi="Arial" w:cs="Arial"/>
          <w:sz w:val="24"/>
          <w:szCs w:val="24"/>
        </w:rPr>
      </w:pPr>
      <w:r>
        <w:rPr>
          <w:rFonts w:ascii="Arial" w:hAnsi="Arial" w:cs="Arial"/>
          <w:sz w:val="24"/>
          <w:szCs w:val="24"/>
        </w:rPr>
        <w:t>The Divisional Licensing Team along with local policing teams will undertake joint initiatives and deployments with the Se</w:t>
      </w:r>
      <w:r w:rsidR="00293846">
        <w:rPr>
          <w:rFonts w:ascii="Arial" w:hAnsi="Arial" w:cs="Arial"/>
          <w:sz w:val="24"/>
          <w:szCs w:val="24"/>
        </w:rPr>
        <w:t>curity Industry Authority (SIA), Licensing Standards Officers and Trading Standards.</w:t>
      </w:r>
    </w:p>
    <w:p w14:paraId="3A4E1E98" w14:textId="0AAC111E" w:rsidR="008B164E" w:rsidRDefault="008B164E" w:rsidP="008B164E">
      <w:pPr>
        <w:rPr>
          <w:rFonts w:ascii="Arial" w:hAnsi="Arial" w:cs="Arial"/>
          <w:sz w:val="24"/>
          <w:szCs w:val="24"/>
        </w:rPr>
      </w:pPr>
      <w:r>
        <w:rPr>
          <w:rFonts w:ascii="Arial" w:hAnsi="Arial" w:cs="Arial"/>
          <w:sz w:val="24"/>
          <w:szCs w:val="24"/>
        </w:rPr>
        <w:t>We will continue to timeously process and administrate all licensing applications in a professional and diligent manner ensuring that Licensing Boards are advised accordingly with regards to persons who are not deemed fit and proper to hold a licence.</w:t>
      </w:r>
    </w:p>
    <w:p w14:paraId="61F88F26" w14:textId="77777777" w:rsidR="008B164E" w:rsidRDefault="008B164E" w:rsidP="008B164E">
      <w:pPr>
        <w:rPr>
          <w:rFonts w:ascii="Arial" w:hAnsi="Arial" w:cs="Arial"/>
          <w:sz w:val="24"/>
          <w:szCs w:val="24"/>
        </w:rPr>
      </w:pPr>
      <w:r>
        <w:rPr>
          <w:rFonts w:ascii="Arial" w:hAnsi="Arial" w:cs="Arial"/>
          <w:sz w:val="24"/>
          <w:szCs w:val="24"/>
        </w:rPr>
        <w:t>We will continue to work in partnership with other agencies and stakeholders, including the trade to uphold the licensing objectives, ensuring our communities are safe places for residents and visitors alike, whilst continuing to ‘Keep People Safe’.</w:t>
      </w:r>
    </w:p>
    <w:p w14:paraId="32A69B47" w14:textId="54DFEDDF" w:rsidR="00AE20AA" w:rsidRPr="002074B5" w:rsidRDefault="0062722F" w:rsidP="008B164E">
      <w:pPr>
        <w:rPr>
          <w:rFonts w:ascii="Arial" w:hAnsi="Arial" w:cs="Arial"/>
          <w:sz w:val="24"/>
          <w:szCs w:val="24"/>
        </w:rPr>
      </w:pPr>
      <w:bookmarkStart w:id="6" w:name="_Hlk162950589"/>
      <w:r w:rsidRPr="002074B5">
        <w:rPr>
          <w:rFonts w:ascii="Arial" w:hAnsi="Arial" w:cs="Arial"/>
          <w:sz w:val="24"/>
          <w:szCs w:val="24"/>
        </w:rPr>
        <w:t>In 2022</w:t>
      </w:r>
      <w:bookmarkEnd w:id="6"/>
      <w:r w:rsidRPr="002074B5">
        <w:rPr>
          <w:rFonts w:ascii="Arial" w:hAnsi="Arial" w:cs="Arial"/>
          <w:sz w:val="24"/>
          <w:szCs w:val="24"/>
        </w:rPr>
        <w:t>,</w:t>
      </w:r>
      <w:r w:rsidR="00AE20AA" w:rsidRPr="002074B5">
        <w:rPr>
          <w:rFonts w:ascii="Arial" w:hAnsi="Arial" w:cs="Arial"/>
          <w:sz w:val="24"/>
          <w:szCs w:val="24"/>
        </w:rPr>
        <w:t xml:space="preserve"> we launched our national campaign “It’ll Cost You.” This campaign is aimed at preventing and deterring the sale or purchase of alcohol for anyone under the age of 18 years old. Licensing Officers visited premises in and around </w:t>
      </w:r>
      <w:r w:rsidR="000A7052" w:rsidRPr="002074B5">
        <w:rPr>
          <w:rFonts w:ascii="Arial" w:hAnsi="Arial" w:cs="Arial"/>
          <w:sz w:val="24"/>
          <w:szCs w:val="24"/>
        </w:rPr>
        <w:t>Dundee</w:t>
      </w:r>
      <w:r w:rsidR="00AE20AA" w:rsidRPr="002074B5">
        <w:rPr>
          <w:rFonts w:ascii="Arial" w:hAnsi="Arial" w:cs="Arial"/>
          <w:sz w:val="24"/>
          <w:szCs w:val="24"/>
        </w:rPr>
        <w:t xml:space="preserve"> and delivered posters and training to staff to raise awareness of potential proxy sales. This has had good results leading to several incidents where staff have refused the sale of alcohol to persons whom they suspected were buying on behalf of youths. This campaign will continue into </w:t>
      </w:r>
      <w:r w:rsidRPr="002074B5">
        <w:rPr>
          <w:rFonts w:ascii="Arial" w:hAnsi="Arial" w:cs="Arial"/>
          <w:sz w:val="24"/>
          <w:szCs w:val="24"/>
        </w:rPr>
        <w:t>2024 -2025.</w:t>
      </w:r>
      <w:r w:rsidR="00AE20AA" w:rsidRPr="002074B5">
        <w:rPr>
          <w:rFonts w:ascii="Arial" w:hAnsi="Arial" w:cs="Arial"/>
          <w:sz w:val="24"/>
          <w:szCs w:val="24"/>
        </w:rPr>
        <w:t xml:space="preserve"> </w:t>
      </w:r>
    </w:p>
    <w:p w14:paraId="529256D8" w14:textId="68E128E6" w:rsidR="008B164E" w:rsidRDefault="008B164E" w:rsidP="008B164E">
      <w:pPr>
        <w:rPr>
          <w:rFonts w:ascii="Arial" w:hAnsi="Arial" w:cs="Arial"/>
          <w:sz w:val="24"/>
          <w:szCs w:val="24"/>
        </w:rPr>
      </w:pPr>
      <w:r w:rsidRPr="000C094B">
        <w:rPr>
          <w:rFonts w:ascii="Arial" w:hAnsi="Arial" w:cs="Arial"/>
          <w:sz w:val="24"/>
          <w:szCs w:val="24"/>
        </w:rPr>
        <w:t xml:space="preserve">To conclude we would like to thank you for your continued </w:t>
      </w:r>
      <w:r>
        <w:rPr>
          <w:rFonts w:ascii="Arial" w:hAnsi="Arial" w:cs="Arial"/>
          <w:sz w:val="24"/>
          <w:szCs w:val="24"/>
        </w:rPr>
        <w:t xml:space="preserve">support during what has been a challenging year for all. We have all had to adapt to a new way of working and </w:t>
      </w:r>
      <w:r w:rsidR="00C94571">
        <w:rPr>
          <w:rFonts w:ascii="Arial" w:hAnsi="Arial" w:cs="Arial"/>
          <w:sz w:val="24"/>
          <w:szCs w:val="24"/>
        </w:rPr>
        <w:t>ever-changing</w:t>
      </w:r>
      <w:r>
        <w:rPr>
          <w:rFonts w:ascii="Arial" w:hAnsi="Arial" w:cs="Arial"/>
          <w:sz w:val="24"/>
          <w:szCs w:val="24"/>
        </w:rPr>
        <w:t xml:space="preserve"> circumstances which has been embraced by all. </w:t>
      </w:r>
    </w:p>
    <w:p w14:paraId="531A6CCB" w14:textId="060DD1DB" w:rsidR="008B164E" w:rsidRPr="002074B5" w:rsidRDefault="008B164E" w:rsidP="008B164E">
      <w:pPr>
        <w:rPr>
          <w:rFonts w:ascii="Arial" w:hAnsi="Arial" w:cs="Arial"/>
          <w:sz w:val="24"/>
          <w:szCs w:val="24"/>
        </w:rPr>
      </w:pPr>
      <w:r w:rsidRPr="002074B5">
        <w:rPr>
          <w:rFonts w:ascii="Arial" w:hAnsi="Arial" w:cs="Arial"/>
          <w:sz w:val="24"/>
          <w:szCs w:val="24"/>
        </w:rPr>
        <w:t xml:space="preserve">We look forward to a safe and healthy </w:t>
      </w:r>
      <w:r w:rsidR="0062722F" w:rsidRPr="002074B5">
        <w:rPr>
          <w:rFonts w:ascii="Arial" w:hAnsi="Arial" w:cs="Arial"/>
          <w:sz w:val="24"/>
          <w:szCs w:val="24"/>
        </w:rPr>
        <w:t>2024 -2025.</w:t>
      </w:r>
    </w:p>
    <w:p w14:paraId="739F6CBD" w14:textId="77777777" w:rsidR="00E94928" w:rsidRPr="000C094B" w:rsidRDefault="00E94928">
      <w:pPr>
        <w:rPr>
          <w:rFonts w:ascii="Arial" w:hAnsi="Arial" w:cs="Arial"/>
          <w:sz w:val="24"/>
          <w:szCs w:val="24"/>
        </w:rPr>
      </w:pPr>
    </w:p>
    <w:sectPr w:rsidR="00E94928" w:rsidRPr="000C094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C1613" w14:textId="77777777" w:rsidR="00395D01" w:rsidRDefault="00395D01" w:rsidP="00370E66">
      <w:pPr>
        <w:spacing w:after="0" w:line="240" w:lineRule="auto"/>
      </w:pPr>
      <w:r>
        <w:separator/>
      </w:r>
    </w:p>
  </w:endnote>
  <w:endnote w:type="continuationSeparator" w:id="0">
    <w:p w14:paraId="32ABC071" w14:textId="77777777" w:rsidR="00395D01" w:rsidRDefault="00395D01" w:rsidP="0037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F34B" w14:textId="77777777" w:rsidR="008804F4" w:rsidRDefault="008804F4">
    <w:pPr>
      <w:pStyle w:val="Footer"/>
    </w:pPr>
  </w:p>
  <w:p w14:paraId="1C2A43B6" w14:textId="390147EF"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6623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924842"/>
      <w:docPartObj>
        <w:docPartGallery w:val="Page Numbers (Bottom of Page)"/>
        <w:docPartUnique/>
      </w:docPartObj>
    </w:sdtPr>
    <w:sdtEndPr/>
    <w:sdtContent>
      <w:p w14:paraId="3A2710A2" w14:textId="77777777" w:rsidR="00147C39" w:rsidRDefault="00147C39">
        <w:pPr>
          <w:pStyle w:val="Footer"/>
          <w:jc w:val="right"/>
        </w:pPr>
        <w:r>
          <w:t xml:space="preserve">Page | </w:t>
        </w:r>
        <w:r>
          <w:fldChar w:fldCharType="begin"/>
        </w:r>
        <w:r>
          <w:instrText xml:space="preserve"> PAGE   \* MERGEFORMAT </w:instrText>
        </w:r>
        <w:r>
          <w:fldChar w:fldCharType="separate"/>
        </w:r>
        <w:r w:rsidR="00BA0592">
          <w:rPr>
            <w:noProof/>
          </w:rPr>
          <w:t>11</w:t>
        </w:r>
        <w:r>
          <w:rPr>
            <w:noProof/>
          </w:rPr>
          <w:fldChar w:fldCharType="end"/>
        </w:r>
        <w:r>
          <w:t xml:space="preserve"> </w:t>
        </w:r>
      </w:p>
    </w:sdtContent>
  </w:sdt>
  <w:p w14:paraId="07B5FAA9" w14:textId="77777777" w:rsidR="00370E66" w:rsidRDefault="00370E66">
    <w:pPr>
      <w:pStyle w:val="Footer"/>
    </w:pPr>
  </w:p>
  <w:p w14:paraId="6B5DD6C5" w14:textId="4B0BE6C1"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6623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E7A" w14:textId="77777777" w:rsidR="008804F4" w:rsidRDefault="008804F4">
    <w:pPr>
      <w:pStyle w:val="Footer"/>
    </w:pPr>
  </w:p>
  <w:p w14:paraId="5F0A106F" w14:textId="344D3371"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6623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0CE8" w14:textId="77777777" w:rsidR="00395D01" w:rsidRDefault="00395D01" w:rsidP="00370E66">
      <w:pPr>
        <w:spacing w:after="0" w:line="240" w:lineRule="auto"/>
      </w:pPr>
      <w:r>
        <w:separator/>
      </w:r>
    </w:p>
  </w:footnote>
  <w:footnote w:type="continuationSeparator" w:id="0">
    <w:p w14:paraId="1480B074" w14:textId="77777777" w:rsidR="00395D01" w:rsidRDefault="00395D01" w:rsidP="0037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B879" w14:textId="3902C636" w:rsidR="008804F4" w:rsidRDefault="00AF732B" w:rsidP="008804F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6623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E92D3B9" w14:textId="77777777" w:rsidR="008804F4" w:rsidRDefault="0088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8274" w14:textId="62E20204" w:rsidR="008804F4" w:rsidRDefault="008804F4" w:rsidP="008804F4">
    <w:pPr>
      <w:pStyle w:val="Header"/>
      <w:jc w:val="center"/>
      <w:rPr>
        <w:b/>
        <w:sz w:val="28"/>
        <w:szCs w:val="28"/>
      </w:rPr>
    </w:pPr>
    <w:r>
      <w:rPr>
        <w:b/>
        <w:sz w:val="28"/>
        <w:szCs w:val="28"/>
      </w:rPr>
      <w:fldChar w:fldCharType="begin"/>
    </w:r>
    <w:r>
      <w:rPr>
        <w:b/>
        <w:sz w:val="28"/>
        <w:szCs w:val="28"/>
      </w:rPr>
      <w:instrText xml:space="preserve"> DOCPROPERTY ClassificationMarking \* MERGEFORMAT </w:instrText>
    </w:r>
    <w:r>
      <w:rPr>
        <w:b/>
        <w:sz w:val="28"/>
        <w:szCs w:val="28"/>
      </w:rPr>
      <w:fldChar w:fldCharType="separate"/>
    </w:r>
    <w:r w:rsidR="00C6623A" w:rsidRPr="00C6623A">
      <w:rPr>
        <w:rFonts w:ascii="Times New Roman" w:hAnsi="Times New Roman" w:cs="Times New Roman"/>
        <w:b/>
        <w:color w:val="FF0000"/>
        <w:sz w:val="24"/>
        <w:szCs w:val="28"/>
      </w:rPr>
      <w:t>OFFICIAL</w:t>
    </w:r>
    <w:r>
      <w:rPr>
        <w:b/>
        <w:sz w:val="28"/>
        <w:szCs w:val="28"/>
      </w:rPr>
      <w:fldChar w:fldCharType="end"/>
    </w:r>
  </w:p>
  <w:p w14:paraId="10CB6AD2" w14:textId="77777777" w:rsidR="00370E66" w:rsidRPr="00370E66" w:rsidRDefault="00370E66" w:rsidP="00370E66">
    <w:pPr>
      <w:pStyle w:val="Header"/>
      <w:jc w:val="center"/>
      <w:rPr>
        <w:b/>
        <w:sz w:val="28"/>
        <w:szCs w:val="28"/>
      </w:rPr>
    </w:pPr>
    <w:r>
      <w:rPr>
        <w:b/>
        <w:sz w:val="28"/>
        <w:szCs w:val="28"/>
      </w:rPr>
      <w:t xml:space="preserve">NOT PROTECTIVELY MARKED </w:t>
    </w:r>
  </w:p>
  <w:p w14:paraId="66CDA31F" w14:textId="77777777" w:rsidR="00370E66" w:rsidRDefault="00370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E22E" w14:textId="481CC794" w:rsidR="008804F4" w:rsidRDefault="00AF732B" w:rsidP="008804F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6623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7EAAA06" w14:textId="77777777" w:rsidR="008804F4" w:rsidRDefault="0088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53D"/>
    <w:multiLevelType w:val="hybridMultilevel"/>
    <w:tmpl w:val="A82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67D49"/>
    <w:multiLevelType w:val="hybridMultilevel"/>
    <w:tmpl w:val="775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41598"/>
    <w:multiLevelType w:val="hybridMultilevel"/>
    <w:tmpl w:val="6C64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70DD1"/>
    <w:multiLevelType w:val="hybridMultilevel"/>
    <w:tmpl w:val="A5A8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0161F"/>
    <w:multiLevelType w:val="hybridMultilevel"/>
    <w:tmpl w:val="DC4A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5940">
    <w:abstractNumId w:val="3"/>
  </w:num>
  <w:num w:numId="2" w16cid:durableId="2090229525">
    <w:abstractNumId w:val="1"/>
  </w:num>
  <w:num w:numId="3" w16cid:durableId="1961446703">
    <w:abstractNumId w:val="4"/>
  </w:num>
  <w:num w:numId="4" w16cid:durableId="530387736">
    <w:abstractNumId w:val="0"/>
  </w:num>
  <w:num w:numId="5" w16cid:durableId="1135681505">
    <w:abstractNumId w:val="2"/>
  </w:num>
  <w:num w:numId="6" w16cid:durableId="1091197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66"/>
    <w:rsid w:val="000022DF"/>
    <w:rsid w:val="000227B8"/>
    <w:rsid w:val="0002535B"/>
    <w:rsid w:val="000504A8"/>
    <w:rsid w:val="0005469A"/>
    <w:rsid w:val="00090AA9"/>
    <w:rsid w:val="000A7052"/>
    <w:rsid w:val="000C094B"/>
    <w:rsid w:val="000C540F"/>
    <w:rsid w:val="000D64CA"/>
    <w:rsid w:val="000E3665"/>
    <w:rsid w:val="001142C9"/>
    <w:rsid w:val="00124C83"/>
    <w:rsid w:val="0013731B"/>
    <w:rsid w:val="00147C39"/>
    <w:rsid w:val="001654F6"/>
    <w:rsid w:val="001833AE"/>
    <w:rsid w:val="001B0865"/>
    <w:rsid w:val="001B6404"/>
    <w:rsid w:val="002074B5"/>
    <w:rsid w:val="00241B51"/>
    <w:rsid w:val="0025152A"/>
    <w:rsid w:val="002626FC"/>
    <w:rsid w:val="0027180C"/>
    <w:rsid w:val="0028187B"/>
    <w:rsid w:val="00293846"/>
    <w:rsid w:val="002A0A98"/>
    <w:rsid w:val="002B1022"/>
    <w:rsid w:val="002C76EF"/>
    <w:rsid w:val="002E1E23"/>
    <w:rsid w:val="00303CC7"/>
    <w:rsid w:val="003109FE"/>
    <w:rsid w:val="00316E20"/>
    <w:rsid w:val="00331F24"/>
    <w:rsid w:val="00332C8C"/>
    <w:rsid w:val="00363DA9"/>
    <w:rsid w:val="0037046C"/>
    <w:rsid w:val="00370E66"/>
    <w:rsid w:val="0038071C"/>
    <w:rsid w:val="00384F33"/>
    <w:rsid w:val="00395D01"/>
    <w:rsid w:val="003C1A5F"/>
    <w:rsid w:val="003D46BF"/>
    <w:rsid w:val="003D7E5A"/>
    <w:rsid w:val="00400DB3"/>
    <w:rsid w:val="0041756A"/>
    <w:rsid w:val="004428B5"/>
    <w:rsid w:val="00473594"/>
    <w:rsid w:val="0047501F"/>
    <w:rsid w:val="004A0FD6"/>
    <w:rsid w:val="004B1704"/>
    <w:rsid w:val="0050489D"/>
    <w:rsid w:val="00514167"/>
    <w:rsid w:val="00516552"/>
    <w:rsid w:val="00547DAF"/>
    <w:rsid w:val="00565F9B"/>
    <w:rsid w:val="005764FF"/>
    <w:rsid w:val="00577FE0"/>
    <w:rsid w:val="005A7594"/>
    <w:rsid w:val="005C13E7"/>
    <w:rsid w:val="00603C9B"/>
    <w:rsid w:val="00604B96"/>
    <w:rsid w:val="00605E96"/>
    <w:rsid w:val="0062722F"/>
    <w:rsid w:val="0064575D"/>
    <w:rsid w:val="00672F77"/>
    <w:rsid w:val="00697F57"/>
    <w:rsid w:val="006B5D24"/>
    <w:rsid w:val="006C1136"/>
    <w:rsid w:val="006C3E2D"/>
    <w:rsid w:val="006D0462"/>
    <w:rsid w:val="006D5132"/>
    <w:rsid w:val="006E5712"/>
    <w:rsid w:val="00724F19"/>
    <w:rsid w:val="007341F8"/>
    <w:rsid w:val="00742017"/>
    <w:rsid w:val="00773E9C"/>
    <w:rsid w:val="00803B89"/>
    <w:rsid w:val="00807B8B"/>
    <w:rsid w:val="00815A54"/>
    <w:rsid w:val="00817F01"/>
    <w:rsid w:val="00843A91"/>
    <w:rsid w:val="008804F4"/>
    <w:rsid w:val="008A6780"/>
    <w:rsid w:val="008B164E"/>
    <w:rsid w:val="008C5A9A"/>
    <w:rsid w:val="008E5848"/>
    <w:rsid w:val="009061E3"/>
    <w:rsid w:val="0091078C"/>
    <w:rsid w:val="00916737"/>
    <w:rsid w:val="00934181"/>
    <w:rsid w:val="00962BD9"/>
    <w:rsid w:val="00963AF5"/>
    <w:rsid w:val="00975DF4"/>
    <w:rsid w:val="0099380E"/>
    <w:rsid w:val="00995076"/>
    <w:rsid w:val="009E4149"/>
    <w:rsid w:val="00A04C38"/>
    <w:rsid w:val="00A14AE4"/>
    <w:rsid w:val="00A22968"/>
    <w:rsid w:val="00A65A65"/>
    <w:rsid w:val="00A703DD"/>
    <w:rsid w:val="00A80367"/>
    <w:rsid w:val="00A84B6E"/>
    <w:rsid w:val="00AB4BFD"/>
    <w:rsid w:val="00AD0011"/>
    <w:rsid w:val="00AE20AA"/>
    <w:rsid w:val="00AF30E8"/>
    <w:rsid w:val="00AF732B"/>
    <w:rsid w:val="00B02B6C"/>
    <w:rsid w:val="00B11CBE"/>
    <w:rsid w:val="00B15276"/>
    <w:rsid w:val="00B20620"/>
    <w:rsid w:val="00B33571"/>
    <w:rsid w:val="00B35FBE"/>
    <w:rsid w:val="00B62E52"/>
    <w:rsid w:val="00B746CE"/>
    <w:rsid w:val="00BA0592"/>
    <w:rsid w:val="00BC22DA"/>
    <w:rsid w:val="00BD63D9"/>
    <w:rsid w:val="00BD77CE"/>
    <w:rsid w:val="00BE2C5A"/>
    <w:rsid w:val="00BE7FA4"/>
    <w:rsid w:val="00BF3D09"/>
    <w:rsid w:val="00C04A45"/>
    <w:rsid w:val="00C07295"/>
    <w:rsid w:val="00C20BFF"/>
    <w:rsid w:val="00C477E1"/>
    <w:rsid w:val="00C6623A"/>
    <w:rsid w:val="00C86B51"/>
    <w:rsid w:val="00C94571"/>
    <w:rsid w:val="00CB0877"/>
    <w:rsid w:val="00CB1FD6"/>
    <w:rsid w:val="00CC5796"/>
    <w:rsid w:val="00CE2012"/>
    <w:rsid w:val="00D004B5"/>
    <w:rsid w:val="00D07B69"/>
    <w:rsid w:val="00D279CF"/>
    <w:rsid w:val="00D40558"/>
    <w:rsid w:val="00D6575C"/>
    <w:rsid w:val="00D97057"/>
    <w:rsid w:val="00DD2B87"/>
    <w:rsid w:val="00DD5258"/>
    <w:rsid w:val="00DE3FDF"/>
    <w:rsid w:val="00DE6E26"/>
    <w:rsid w:val="00E02D19"/>
    <w:rsid w:val="00E05A79"/>
    <w:rsid w:val="00E179AD"/>
    <w:rsid w:val="00E34C87"/>
    <w:rsid w:val="00E40D40"/>
    <w:rsid w:val="00E43047"/>
    <w:rsid w:val="00E77B59"/>
    <w:rsid w:val="00E91A20"/>
    <w:rsid w:val="00E94928"/>
    <w:rsid w:val="00EA43E2"/>
    <w:rsid w:val="00EB2E76"/>
    <w:rsid w:val="00EE0A36"/>
    <w:rsid w:val="00EE7BF6"/>
    <w:rsid w:val="00EF3CA9"/>
    <w:rsid w:val="00F03CA5"/>
    <w:rsid w:val="00F13F7A"/>
    <w:rsid w:val="00F252D4"/>
    <w:rsid w:val="00F61783"/>
    <w:rsid w:val="00F6414C"/>
    <w:rsid w:val="00F806F2"/>
    <w:rsid w:val="00FA2C4F"/>
    <w:rsid w:val="00FB20F7"/>
    <w:rsid w:val="00FF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334A"/>
  <w15:chartTrackingRefBased/>
  <w15:docId w15:val="{1AB20BBC-2FBA-4D22-A798-D757B940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66"/>
  </w:style>
  <w:style w:type="paragraph" w:styleId="Footer">
    <w:name w:val="footer"/>
    <w:basedOn w:val="Normal"/>
    <w:link w:val="FooterChar"/>
    <w:uiPriority w:val="99"/>
    <w:unhideWhenUsed/>
    <w:rsid w:val="00370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66"/>
  </w:style>
  <w:style w:type="paragraph" w:styleId="BalloonText">
    <w:name w:val="Balloon Text"/>
    <w:basedOn w:val="Normal"/>
    <w:link w:val="BalloonTextChar"/>
    <w:uiPriority w:val="99"/>
    <w:semiHidden/>
    <w:unhideWhenUsed/>
    <w:rsid w:val="00975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F4"/>
    <w:rPr>
      <w:rFonts w:ascii="Segoe UI" w:hAnsi="Segoe UI" w:cs="Segoe UI"/>
      <w:sz w:val="18"/>
      <w:szCs w:val="18"/>
    </w:rPr>
  </w:style>
  <w:style w:type="paragraph" w:customStyle="1" w:styleId="CharChar">
    <w:name w:val="Char Char"/>
    <w:basedOn w:val="Normal"/>
    <w:rsid w:val="00E77B59"/>
    <w:pPr>
      <w:spacing w:after="120" w:line="240" w:lineRule="exact"/>
      <w:jc w:val="both"/>
    </w:pPr>
    <w:rPr>
      <w:rFonts w:ascii="Verdana" w:eastAsia="Times New Roman" w:hAnsi="Verdana" w:cs="Arial"/>
      <w:sz w:val="20"/>
      <w:szCs w:val="20"/>
      <w:lang w:val="en-US"/>
    </w:rPr>
  </w:style>
  <w:style w:type="character" w:styleId="Strong">
    <w:name w:val="Strong"/>
    <w:uiPriority w:val="22"/>
    <w:qFormat/>
    <w:rsid w:val="00E77B59"/>
    <w:rPr>
      <w:b/>
      <w:bCs/>
    </w:rPr>
  </w:style>
  <w:style w:type="paragraph" w:styleId="ListParagraph">
    <w:name w:val="List Paragraph"/>
    <w:basedOn w:val="Normal"/>
    <w:uiPriority w:val="34"/>
    <w:qFormat/>
    <w:rsid w:val="008A6780"/>
    <w:pPr>
      <w:ind w:left="720"/>
      <w:contextualSpacing/>
    </w:pPr>
  </w:style>
  <w:style w:type="paragraph" w:styleId="Revision">
    <w:name w:val="Revision"/>
    <w:hidden/>
    <w:uiPriority w:val="99"/>
    <w:semiHidden/>
    <w:rsid w:val="00B20620"/>
    <w:pPr>
      <w:spacing w:after="0" w:line="240" w:lineRule="auto"/>
    </w:pPr>
  </w:style>
  <w:style w:type="character" w:styleId="CommentReference">
    <w:name w:val="annotation reference"/>
    <w:basedOn w:val="DefaultParagraphFont"/>
    <w:uiPriority w:val="99"/>
    <w:semiHidden/>
    <w:unhideWhenUsed/>
    <w:rsid w:val="00B20620"/>
    <w:rPr>
      <w:sz w:val="16"/>
      <w:szCs w:val="16"/>
    </w:rPr>
  </w:style>
  <w:style w:type="paragraph" w:styleId="CommentText">
    <w:name w:val="annotation text"/>
    <w:basedOn w:val="Normal"/>
    <w:link w:val="CommentTextChar"/>
    <w:uiPriority w:val="99"/>
    <w:semiHidden/>
    <w:unhideWhenUsed/>
    <w:rsid w:val="00B20620"/>
    <w:pPr>
      <w:spacing w:line="240" w:lineRule="auto"/>
    </w:pPr>
    <w:rPr>
      <w:sz w:val="20"/>
      <w:szCs w:val="20"/>
    </w:rPr>
  </w:style>
  <w:style w:type="character" w:customStyle="1" w:styleId="CommentTextChar">
    <w:name w:val="Comment Text Char"/>
    <w:basedOn w:val="DefaultParagraphFont"/>
    <w:link w:val="CommentText"/>
    <w:uiPriority w:val="99"/>
    <w:semiHidden/>
    <w:rsid w:val="00B20620"/>
    <w:rPr>
      <w:sz w:val="20"/>
      <w:szCs w:val="20"/>
    </w:rPr>
  </w:style>
  <w:style w:type="paragraph" w:styleId="CommentSubject">
    <w:name w:val="annotation subject"/>
    <w:basedOn w:val="CommentText"/>
    <w:next w:val="CommentText"/>
    <w:link w:val="CommentSubjectChar"/>
    <w:uiPriority w:val="99"/>
    <w:semiHidden/>
    <w:unhideWhenUsed/>
    <w:rsid w:val="00B20620"/>
    <w:rPr>
      <w:b/>
      <w:bCs/>
    </w:rPr>
  </w:style>
  <w:style w:type="character" w:customStyle="1" w:styleId="CommentSubjectChar">
    <w:name w:val="Comment Subject Char"/>
    <w:basedOn w:val="CommentTextChar"/>
    <w:link w:val="CommentSubject"/>
    <w:uiPriority w:val="99"/>
    <w:semiHidden/>
    <w:rsid w:val="00B20620"/>
    <w:rPr>
      <w:b/>
      <w:bCs/>
      <w:sz w:val="20"/>
      <w:szCs w:val="20"/>
    </w:rPr>
  </w:style>
  <w:style w:type="table" w:styleId="TableGrid">
    <w:name w:val="Table Grid"/>
    <w:basedOn w:val="TableNormal"/>
    <w:uiPriority w:val="39"/>
    <w:rsid w:val="008B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41778">
      <w:bodyDiv w:val="1"/>
      <w:marLeft w:val="0"/>
      <w:marRight w:val="0"/>
      <w:marTop w:val="0"/>
      <w:marBottom w:val="0"/>
      <w:divBdr>
        <w:top w:val="none" w:sz="0" w:space="0" w:color="auto"/>
        <w:left w:val="none" w:sz="0" w:space="0" w:color="auto"/>
        <w:bottom w:val="none" w:sz="0" w:space="0" w:color="auto"/>
        <w:right w:val="none" w:sz="0" w:space="0" w:color="auto"/>
      </w:divBdr>
    </w:div>
    <w:div w:id="1194461642">
      <w:bodyDiv w:val="1"/>
      <w:marLeft w:val="0"/>
      <w:marRight w:val="0"/>
      <w:marTop w:val="0"/>
      <w:marBottom w:val="0"/>
      <w:divBdr>
        <w:top w:val="none" w:sz="0" w:space="0" w:color="auto"/>
        <w:left w:val="none" w:sz="0" w:space="0" w:color="auto"/>
        <w:bottom w:val="none" w:sz="0" w:space="0" w:color="auto"/>
        <w:right w:val="none" w:sz="0" w:space="0" w:color="auto"/>
      </w:divBdr>
    </w:div>
    <w:div w:id="12984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2AD8-404A-411C-AC6A-AE8FB475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Ayleigh Kirk</dc:creator>
  <cp:keywords/>
  <dc:description/>
  <cp:lastModifiedBy>Flynn, Chris</cp:lastModifiedBy>
  <cp:revision>42</cp:revision>
  <cp:lastPrinted>2017-02-09T11:41:00Z</cp:lastPrinted>
  <dcterms:created xsi:type="dcterms:W3CDTF">2023-03-20T09:05:00Z</dcterms:created>
  <dcterms:modified xsi:type="dcterms:W3CDTF">2024-08-23T07:17:00Z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SPNET\1842830</vt:lpwstr>
  </property>
  <property fmtid="{D5CDD505-2E9C-101B-9397-08002B2CF9AE}" pid="5" name="ClassificationMadeExternally">
    <vt:lpwstr>No</vt:lpwstr>
  </property>
  <property fmtid="{D5CDD505-2E9C-101B-9397-08002B2CF9AE}" pid="6" name="ClassificationMadeOn">
    <vt:filetime>2021-02-11T12:14:30Z</vt:filetime>
  </property>
</Properties>
</file>