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18795" w14:textId="3894B341" w:rsidR="002F173B" w:rsidRPr="003D7DC8" w:rsidRDefault="00AE2A0E" w:rsidP="002F173B">
      <w:pPr>
        <w:rPr>
          <w:b/>
          <w:bCs/>
          <w:sz w:val="28"/>
          <w:szCs w:val="28"/>
        </w:rPr>
      </w:pPr>
      <w:r w:rsidRPr="003D7DC8">
        <w:rPr>
          <w:b/>
          <w:bCs/>
          <w:sz w:val="28"/>
          <w:szCs w:val="28"/>
        </w:rPr>
        <w:t>G</w:t>
      </w:r>
      <w:r w:rsidR="003D7DC8" w:rsidRPr="003D7DC8">
        <w:rPr>
          <w:b/>
          <w:bCs/>
          <w:sz w:val="28"/>
          <w:szCs w:val="28"/>
        </w:rPr>
        <w:t xml:space="preserve">UIDANCE ON </w:t>
      </w:r>
      <w:r w:rsidR="00862DD7">
        <w:rPr>
          <w:b/>
          <w:bCs/>
          <w:sz w:val="28"/>
          <w:szCs w:val="28"/>
        </w:rPr>
        <w:t xml:space="preserve">TEMPORARY </w:t>
      </w:r>
      <w:r w:rsidR="003D7DC8" w:rsidRPr="003D7DC8">
        <w:rPr>
          <w:b/>
          <w:bCs/>
          <w:sz w:val="28"/>
          <w:szCs w:val="28"/>
        </w:rPr>
        <w:t>OUTDOOR SPACES FOR PUBS</w:t>
      </w:r>
      <w:r w:rsidR="00D72628">
        <w:rPr>
          <w:b/>
          <w:bCs/>
          <w:sz w:val="28"/>
          <w:szCs w:val="28"/>
        </w:rPr>
        <w:t>,</w:t>
      </w:r>
      <w:r w:rsidR="003D7DC8" w:rsidRPr="003D7DC8">
        <w:rPr>
          <w:b/>
          <w:bCs/>
          <w:sz w:val="28"/>
          <w:szCs w:val="28"/>
        </w:rPr>
        <w:t xml:space="preserve"> RESTAURANTS</w:t>
      </w:r>
      <w:r w:rsidR="00D72628">
        <w:rPr>
          <w:b/>
          <w:bCs/>
          <w:sz w:val="28"/>
          <w:szCs w:val="28"/>
        </w:rPr>
        <w:t xml:space="preserve"> &amp; CAFÉS</w:t>
      </w:r>
    </w:p>
    <w:p w14:paraId="6DCAEA6B" w14:textId="20C653AD" w:rsidR="003D7DC8" w:rsidRPr="003D7DC8" w:rsidRDefault="0085156A" w:rsidP="002F173B">
      <w:pPr>
        <w:rPr>
          <w:b/>
          <w:bCs/>
        </w:rPr>
      </w:pPr>
      <w:r>
        <w:rPr>
          <w:b/>
          <w:bCs/>
        </w:rPr>
        <w:t>Scope of the Guidance</w:t>
      </w:r>
    </w:p>
    <w:p w14:paraId="7A34A7CC" w14:textId="79D53786" w:rsidR="002F173B" w:rsidRPr="003D7DC8" w:rsidRDefault="00333F80" w:rsidP="002F173B">
      <w:r>
        <w:t>The</w:t>
      </w:r>
      <w:r w:rsidR="002F173B" w:rsidRPr="003D7DC8">
        <w:t xml:space="preserve"> Scottish Government’s COVID 19 Route Map for coming out of </w:t>
      </w:r>
      <w:r w:rsidR="00796635">
        <w:t xml:space="preserve">the </w:t>
      </w:r>
      <w:r w:rsidR="002F173B" w:rsidRPr="003D7DC8">
        <w:t>Lockdown permits pubs</w:t>
      </w:r>
      <w:r w:rsidR="00D72628">
        <w:t>,</w:t>
      </w:r>
      <w:r w:rsidR="002F173B" w:rsidRPr="003D7DC8">
        <w:t xml:space="preserve"> restaurants </w:t>
      </w:r>
      <w:r w:rsidR="00D72628">
        <w:t xml:space="preserve">and cafés </w:t>
      </w:r>
      <w:r w:rsidR="002F173B" w:rsidRPr="003D7DC8">
        <w:t>to open outdoor spaces with physical distancing and increased hygiene measures in place</w:t>
      </w:r>
      <w:r w:rsidR="00792879">
        <w:t xml:space="preserve">.  </w:t>
      </w:r>
    </w:p>
    <w:p w14:paraId="678BA60E" w14:textId="095776ED" w:rsidR="00AE2A0E" w:rsidRPr="003D7DC8" w:rsidRDefault="00AE2A0E" w:rsidP="00176862">
      <w:pPr>
        <w:rPr>
          <w:b/>
        </w:rPr>
      </w:pPr>
      <w:r w:rsidRPr="003D7DC8">
        <w:rPr>
          <w:b/>
        </w:rPr>
        <w:t>This temporary guidance is in response to the current COVID-19 crisis and will be reviewed on the basis of advice from the Scottish Government.  It is focussed on the main shopping areas in the city, although the general principles apply city-wide</w:t>
      </w:r>
      <w:r w:rsidR="0085156A">
        <w:rPr>
          <w:b/>
        </w:rPr>
        <w:t>.</w:t>
      </w:r>
      <w:r w:rsidR="00F45434">
        <w:rPr>
          <w:b/>
        </w:rPr>
        <w:t xml:space="preserve">  The guidance is n place until end </w:t>
      </w:r>
      <w:r w:rsidR="00EE0869">
        <w:rPr>
          <w:b/>
        </w:rPr>
        <w:t>September 2022</w:t>
      </w:r>
      <w:r w:rsidR="00F45434">
        <w:rPr>
          <w:b/>
        </w:rPr>
        <w:t>.</w:t>
      </w:r>
    </w:p>
    <w:p w14:paraId="48F1A345" w14:textId="7911740A" w:rsidR="00AC6207" w:rsidRDefault="00AE2A0E" w:rsidP="00176862">
      <w:r w:rsidRPr="003D7DC8">
        <w:t>The Council has established a Hospitality Task Force to respond to requests for the use of outdoor spaces by pubs</w:t>
      </w:r>
      <w:r w:rsidR="00D72628">
        <w:t>,</w:t>
      </w:r>
      <w:r w:rsidRPr="003D7DC8">
        <w:t xml:space="preserve"> restaurants</w:t>
      </w:r>
      <w:r w:rsidR="00D72628">
        <w:t xml:space="preserve"> and cafés</w:t>
      </w:r>
      <w:r w:rsidRPr="003D7DC8">
        <w:t>.  The Task Force includes officers from Council services including licensing, planni</w:t>
      </w:r>
      <w:r w:rsidR="00946878">
        <w:t>ng, roads &amp; transport, environmental health and building standards</w:t>
      </w:r>
      <w:r w:rsidRPr="003D7DC8">
        <w:t>.  This guidance sets out the matters that will be considered in determining whether proposals are acceptable.   To support businesses to reopen, a reasonable and proportionate approach will be taken towards proposal for temporary outdoor seating areas.   However, the Council reserves the right to consider formal enforcement action if the Design Principles set out at the end of this Guidance Note are not met</w:t>
      </w:r>
      <w:r w:rsidR="0085156A">
        <w:t>.</w:t>
      </w:r>
    </w:p>
    <w:p w14:paraId="5BBD49E8" w14:textId="77777777" w:rsidR="0085156A" w:rsidRDefault="0085156A" w:rsidP="0085156A">
      <w:pPr>
        <w:shd w:val="clear" w:color="auto" w:fill="FFFFFF"/>
        <w:spacing w:line="240" w:lineRule="auto"/>
        <w:rPr>
          <w:rStyle w:val="Strong"/>
          <w:lang w:val="en"/>
        </w:rPr>
      </w:pPr>
      <w:proofErr w:type="spellStart"/>
      <w:r w:rsidRPr="0085156A">
        <w:rPr>
          <w:rStyle w:val="Strong"/>
          <w:lang w:val="en"/>
        </w:rPr>
        <w:t>Outwith</w:t>
      </w:r>
      <w:proofErr w:type="spellEnd"/>
      <w:r w:rsidRPr="0085156A">
        <w:rPr>
          <w:rStyle w:val="Strong"/>
          <w:lang w:val="en"/>
        </w:rPr>
        <w:t xml:space="preserve"> the Scope of the Guidance</w:t>
      </w:r>
    </w:p>
    <w:p w14:paraId="24B08024" w14:textId="19FA7213" w:rsidR="0009184B" w:rsidRPr="00F12191" w:rsidRDefault="0009184B" w:rsidP="0009184B">
      <w:r w:rsidRPr="00F12191">
        <w:t>Marquees, tents, canopies or ‘enclosed type structures’ will not be acceptable unless you have written agreement from Buildings Standards and Planning (Planning Permission and/or Building Warrant may be required in some cases). Parasols should not be attached to any buildings.</w:t>
      </w:r>
    </w:p>
    <w:p w14:paraId="4EC77AB8" w14:textId="70FF81D1" w:rsidR="0085156A" w:rsidRPr="00F12191" w:rsidRDefault="0085156A" w:rsidP="0085156A">
      <w:pPr>
        <w:pStyle w:val="NormalWeb"/>
        <w:shd w:val="clear" w:color="auto" w:fill="FFFFFF"/>
        <w:spacing w:before="0" w:beforeAutospacing="0" w:after="160" w:afterAutospacing="0"/>
        <w:rPr>
          <w:rFonts w:asciiTheme="minorHAnsi" w:hAnsiTheme="minorHAnsi"/>
          <w:sz w:val="22"/>
          <w:szCs w:val="22"/>
          <w:lang w:val="en"/>
        </w:rPr>
      </w:pPr>
      <w:r w:rsidRPr="00F12191">
        <w:rPr>
          <w:rFonts w:asciiTheme="minorHAnsi" w:hAnsiTheme="minorHAnsi"/>
          <w:sz w:val="22"/>
          <w:szCs w:val="22"/>
          <w:lang w:val="en"/>
        </w:rPr>
        <w:t>For fu</w:t>
      </w:r>
      <w:r w:rsidR="0009184B" w:rsidRPr="00F12191">
        <w:rPr>
          <w:rFonts w:asciiTheme="minorHAnsi" w:hAnsiTheme="minorHAnsi"/>
          <w:sz w:val="22"/>
          <w:szCs w:val="22"/>
          <w:lang w:val="en"/>
        </w:rPr>
        <w:t>rther guidance on this aspect,</w:t>
      </w:r>
      <w:r w:rsidRPr="00F12191">
        <w:rPr>
          <w:rFonts w:asciiTheme="minorHAnsi" w:hAnsiTheme="minorHAnsi"/>
          <w:sz w:val="22"/>
          <w:szCs w:val="22"/>
          <w:lang w:val="en"/>
        </w:rPr>
        <w:t xml:space="preserve"> a design consultation should take place direct with </w:t>
      </w:r>
      <w:r w:rsidR="005C6393" w:rsidRPr="00F12191">
        <w:rPr>
          <w:rFonts w:asciiTheme="minorHAnsi" w:hAnsiTheme="minorHAnsi"/>
          <w:sz w:val="22"/>
          <w:szCs w:val="22"/>
          <w:lang w:val="en"/>
        </w:rPr>
        <w:t>t</w:t>
      </w:r>
      <w:r w:rsidRPr="00F12191">
        <w:rPr>
          <w:rFonts w:asciiTheme="minorHAnsi" w:hAnsiTheme="minorHAnsi"/>
          <w:sz w:val="22"/>
          <w:szCs w:val="22"/>
          <w:lang w:val="en"/>
        </w:rPr>
        <w:t xml:space="preserve">he Planning Department and Building Standards (Please note these services are separate with separate legislation and require to be contacted individually) </w:t>
      </w:r>
    </w:p>
    <w:p w14:paraId="21243381" w14:textId="2FA67ADD" w:rsidR="0085156A" w:rsidRPr="00F12191" w:rsidRDefault="0085156A" w:rsidP="0085156A">
      <w:pPr>
        <w:pStyle w:val="NormalWeb"/>
        <w:shd w:val="clear" w:color="auto" w:fill="FFFFFF"/>
        <w:spacing w:before="0" w:beforeAutospacing="0" w:after="160" w:afterAutospacing="0"/>
        <w:rPr>
          <w:rFonts w:asciiTheme="minorHAnsi" w:hAnsiTheme="minorHAnsi"/>
          <w:sz w:val="22"/>
          <w:szCs w:val="22"/>
          <w:lang w:val="en"/>
        </w:rPr>
      </w:pPr>
      <w:r w:rsidRPr="00F12191">
        <w:rPr>
          <w:rFonts w:asciiTheme="minorHAnsi" w:hAnsiTheme="minorHAnsi"/>
          <w:sz w:val="22"/>
          <w:szCs w:val="22"/>
          <w:lang w:val="en"/>
        </w:rPr>
        <w:t xml:space="preserve">Contact Details Planning - </w:t>
      </w:r>
      <w:hyperlink r:id="rId5" w:history="1">
        <w:r w:rsidRPr="00F12191">
          <w:rPr>
            <w:rStyle w:val="Hyperlink"/>
            <w:rFonts w:asciiTheme="minorHAnsi" w:hAnsiTheme="minorHAnsi"/>
            <w:sz w:val="22"/>
            <w:szCs w:val="22"/>
          </w:rPr>
          <w:t>planning@dundeecity.gov.uk</w:t>
        </w:r>
      </w:hyperlink>
    </w:p>
    <w:p w14:paraId="04D89A22" w14:textId="4A5352AF" w:rsidR="0085156A" w:rsidRDefault="0085156A" w:rsidP="0085156A">
      <w:pPr>
        <w:pStyle w:val="NormalWeb"/>
        <w:shd w:val="clear" w:color="auto" w:fill="FFFFFF"/>
        <w:spacing w:before="0" w:beforeAutospacing="0" w:after="160" w:afterAutospacing="0"/>
        <w:rPr>
          <w:rFonts w:asciiTheme="minorHAnsi" w:hAnsiTheme="minorHAnsi"/>
          <w:sz w:val="22"/>
          <w:szCs w:val="22"/>
          <w:lang w:val="en"/>
        </w:rPr>
      </w:pPr>
      <w:r w:rsidRPr="00F12191">
        <w:rPr>
          <w:rFonts w:asciiTheme="minorHAnsi" w:hAnsiTheme="minorHAnsi"/>
          <w:sz w:val="22"/>
          <w:szCs w:val="22"/>
          <w:lang w:val="en"/>
        </w:rPr>
        <w:t xml:space="preserve">Contact Details Building Standards – </w:t>
      </w:r>
      <w:hyperlink r:id="rId6" w:history="1">
        <w:r w:rsidRPr="00F12191">
          <w:rPr>
            <w:rStyle w:val="Hyperlink"/>
            <w:rFonts w:asciiTheme="minorHAnsi" w:hAnsiTheme="minorHAnsi"/>
            <w:sz w:val="22"/>
            <w:szCs w:val="22"/>
            <w:lang w:val="en"/>
          </w:rPr>
          <w:t>bs@dundeecity.gov.uk</w:t>
        </w:r>
      </w:hyperlink>
      <w:r w:rsidRPr="00F12191">
        <w:rPr>
          <w:rFonts w:asciiTheme="minorHAnsi" w:hAnsiTheme="minorHAnsi"/>
          <w:sz w:val="22"/>
          <w:szCs w:val="22"/>
          <w:lang w:val="en"/>
        </w:rPr>
        <w:t xml:space="preserve"> </w:t>
      </w:r>
    </w:p>
    <w:p w14:paraId="318B02C9" w14:textId="3715AAE4" w:rsidR="00F8381E" w:rsidRPr="003D7DC8" w:rsidRDefault="00F8381E" w:rsidP="00F8381E">
      <w:pPr>
        <w:shd w:val="clear" w:color="auto" w:fill="FFFFFF"/>
        <w:spacing w:after="0" w:line="240" w:lineRule="auto"/>
        <w:rPr>
          <w:rFonts w:eastAsia="Times New Roman" w:cs="Times New Roman"/>
          <w:lang w:val="en" w:eastAsia="en-GB"/>
        </w:rPr>
      </w:pPr>
      <w:r w:rsidRPr="003D7DC8">
        <w:rPr>
          <w:rFonts w:eastAsia="Times New Roman" w:cs="Times New Roman"/>
          <w:lang w:val="en" w:eastAsia="en-GB"/>
        </w:rPr>
        <w:t>In addition to the mandatory processes</w:t>
      </w:r>
      <w:r w:rsidR="00357C4E" w:rsidRPr="003D7DC8">
        <w:rPr>
          <w:rFonts w:eastAsia="Times New Roman" w:cs="Times New Roman"/>
          <w:lang w:val="en" w:eastAsia="en-GB"/>
        </w:rPr>
        <w:t xml:space="preserve"> such as licensing</w:t>
      </w:r>
      <w:r w:rsidRPr="003D7DC8">
        <w:rPr>
          <w:rFonts w:eastAsia="Times New Roman" w:cs="Times New Roman"/>
          <w:lang w:val="en" w:eastAsia="en-GB"/>
        </w:rPr>
        <w:t xml:space="preserve"> </w:t>
      </w:r>
      <w:r w:rsidR="00B757C5">
        <w:rPr>
          <w:rFonts w:eastAsia="Times New Roman" w:cs="Times New Roman"/>
          <w:lang w:val="en" w:eastAsia="en-GB"/>
        </w:rPr>
        <w:t xml:space="preserve">and licensing conditions </w:t>
      </w:r>
      <w:r w:rsidRPr="003D7DC8">
        <w:rPr>
          <w:rFonts w:eastAsia="Times New Roman" w:cs="Times New Roman"/>
          <w:lang w:val="en" w:eastAsia="en-GB"/>
        </w:rPr>
        <w:t xml:space="preserve">we need to also take account of the Scottish Governments’ </w:t>
      </w:r>
      <w:hyperlink r:id="rId7" w:history="1">
        <w:r w:rsidRPr="003D7DC8">
          <w:rPr>
            <w:rStyle w:val="Hyperlink"/>
            <w:rFonts w:eastAsia="Times New Roman" w:cs="Times New Roman"/>
            <w:b/>
            <w:lang w:val="en" w:eastAsia="en-GB"/>
          </w:rPr>
          <w:t xml:space="preserve">COVID Hospitality Sector </w:t>
        </w:r>
        <w:r w:rsidRPr="00333F80">
          <w:t>Protocols</w:t>
        </w:r>
      </w:hyperlink>
      <w:r w:rsidRPr="003D7DC8">
        <w:rPr>
          <w:rFonts w:eastAsia="Times New Roman" w:cs="Times New Roman"/>
          <w:lang w:val="en" w:eastAsia="en-GB"/>
        </w:rPr>
        <w:t xml:space="preserve">  and </w:t>
      </w:r>
      <w:hyperlink r:id="rId8" w:history="1">
        <w:r w:rsidRPr="003D7DC8">
          <w:rPr>
            <w:rStyle w:val="Hyperlink"/>
            <w:rFonts w:eastAsia="Times New Roman" w:cs="Times New Roman"/>
            <w:lang w:val="en" w:eastAsia="en-GB"/>
          </w:rPr>
          <w:t>Checklist</w:t>
        </w:r>
      </w:hyperlink>
      <w:r w:rsidRPr="003D7DC8">
        <w:rPr>
          <w:rFonts w:eastAsia="Times New Roman" w:cs="Times New Roman"/>
          <w:lang w:val="en" w:eastAsia="en-GB"/>
        </w:rPr>
        <w:t xml:space="preserve"> </w:t>
      </w:r>
      <w:r w:rsidR="00F45434">
        <w:rPr>
          <w:rFonts w:eastAsia="Times New Roman" w:cs="Times New Roman"/>
          <w:lang w:val="en" w:eastAsia="en-GB"/>
        </w:rPr>
        <w:t>.</w:t>
      </w:r>
    </w:p>
    <w:p w14:paraId="02D342D2" w14:textId="5E413EB7" w:rsidR="005E52A2" w:rsidRDefault="005E52A2" w:rsidP="00176862">
      <w:pPr>
        <w:shd w:val="clear" w:color="auto" w:fill="FFFFFF"/>
        <w:spacing w:after="0" w:line="240" w:lineRule="auto"/>
        <w:rPr>
          <w:rFonts w:eastAsia="Times New Roman" w:cs="Times New Roman"/>
          <w:lang w:val="en" w:eastAsia="en-GB"/>
        </w:rPr>
      </w:pPr>
    </w:p>
    <w:p w14:paraId="7DB72D7B" w14:textId="46016B03" w:rsidR="00176862" w:rsidRPr="003D7DC8" w:rsidRDefault="00176862" w:rsidP="003D7DC8">
      <w:pPr>
        <w:shd w:val="clear" w:color="auto" w:fill="FFFFFF"/>
        <w:spacing w:line="257" w:lineRule="auto"/>
        <w:rPr>
          <w:b/>
          <w:lang w:val="en"/>
        </w:rPr>
      </w:pPr>
      <w:r w:rsidRPr="003D7DC8">
        <w:rPr>
          <w:b/>
          <w:lang w:val="en"/>
        </w:rPr>
        <w:t>Process</w:t>
      </w:r>
      <w:r w:rsidR="001D70EC" w:rsidRPr="003D7DC8">
        <w:rPr>
          <w:b/>
          <w:lang w:val="en"/>
        </w:rPr>
        <w:t xml:space="preserve"> for Pavement Café</w:t>
      </w:r>
      <w:r w:rsidR="00367613" w:rsidRPr="003D7DC8">
        <w:rPr>
          <w:b/>
          <w:lang w:val="en"/>
        </w:rPr>
        <w:t xml:space="preserve"> &amp; Occa</w:t>
      </w:r>
      <w:r w:rsidR="00DA1FF7" w:rsidRPr="003D7DC8">
        <w:rPr>
          <w:b/>
          <w:lang w:val="en"/>
        </w:rPr>
        <w:t>sional</w:t>
      </w:r>
      <w:r w:rsidR="001D70EC" w:rsidRPr="003D7DC8">
        <w:rPr>
          <w:b/>
          <w:lang w:val="en"/>
        </w:rPr>
        <w:t xml:space="preserve"> </w:t>
      </w:r>
      <w:proofErr w:type="spellStart"/>
      <w:r w:rsidR="001D70EC" w:rsidRPr="003D7DC8">
        <w:rPr>
          <w:b/>
          <w:lang w:val="en"/>
        </w:rPr>
        <w:t>Licence</w:t>
      </w:r>
      <w:proofErr w:type="spellEnd"/>
    </w:p>
    <w:p w14:paraId="4EFC1649" w14:textId="707AB0A9" w:rsidR="00AE2A0E" w:rsidRPr="003D7DC8" w:rsidRDefault="00AE2A0E" w:rsidP="003D7DC8">
      <w:pPr>
        <w:spacing w:line="257" w:lineRule="auto"/>
      </w:pPr>
      <w:r w:rsidRPr="003D7DC8">
        <w:t>Prior to the commencement of any new use of an outdoor space on a temporary basis,</w:t>
      </w:r>
      <w:r w:rsidRPr="003D7DC8" w:rsidDel="00335B5D">
        <w:t xml:space="preserve"> </w:t>
      </w:r>
      <w:r w:rsidRPr="003D7DC8">
        <w:t>details of the proposal must be submitted to the Hospitality Task Force for review.</w:t>
      </w:r>
      <w:r w:rsidR="00D72628">
        <w:t xml:space="preserve"> </w:t>
      </w:r>
      <w:r w:rsidRPr="003D7DC8">
        <w:t xml:space="preserve"> In developing proposals, businesses should adhere to the Design Princ</w:t>
      </w:r>
      <w:r w:rsidR="003D7DC8">
        <w:t>iples at the end of this form.</w:t>
      </w:r>
    </w:p>
    <w:p w14:paraId="7DFA4850" w14:textId="3F73373E" w:rsidR="001E4BD5" w:rsidRPr="003D7DC8" w:rsidRDefault="00AE2A0E" w:rsidP="002F173B">
      <w:r w:rsidRPr="003D7DC8">
        <w:t xml:space="preserve">Following assessment of the information submitted, advice will be given on the acceptability of the proposed use and whether any licences or statutory consents are required. Please send the following to:  </w:t>
      </w:r>
      <w:hyperlink r:id="rId9" w:history="1">
        <w:r w:rsidRPr="003D7DC8">
          <w:rPr>
            <w:rStyle w:val="Hyperlink"/>
          </w:rPr>
          <w:t>tourism@dundee.com</w:t>
        </w:r>
      </w:hyperlink>
    </w:p>
    <w:p w14:paraId="21139982" w14:textId="26CB363C" w:rsidR="00176862" w:rsidRPr="003D7DC8" w:rsidRDefault="00AE2A0E" w:rsidP="00AE2A0E">
      <w:pPr>
        <w:pStyle w:val="ListParagraph"/>
        <w:numPr>
          <w:ilvl w:val="0"/>
          <w:numId w:val="1"/>
        </w:numPr>
        <w:spacing w:line="259" w:lineRule="auto"/>
      </w:pPr>
      <w:r w:rsidRPr="003D7DC8">
        <w:t xml:space="preserve">A location plan (ideally scaled at 1:1250 or 1:500) clearly illustrating the extent </w:t>
      </w:r>
      <w:r w:rsidR="003D7DC8">
        <w:t>of the external area to be used</w:t>
      </w:r>
    </w:p>
    <w:p w14:paraId="07F4D5B0" w14:textId="5549AFA0" w:rsidR="00176862" w:rsidRPr="003D7DC8" w:rsidRDefault="00176862" w:rsidP="00176862">
      <w:pPr>
        <w:pStyle w:val="ListParagraph"/>
        <w:numPr>
          <w:ilvl w:val="0"/>
          <w:numId w:val="1"/>
        </w:numPr>
        <w:spacing w:line="259" w:lineRule="auto"/>
      </w:pPr>
      <w:r w:rsidRPr="003D7DC8">
        <w:t xml:space="preserve">A plan which clearly shows the proposed layout </w:t>
      </w:r>
      <w:r w:rsidR="00F8381E" w:rsidRPr="003D7DC8">
        <w:t>and ‘workflow’ of the area</w:t>
      </w:r>
      <w:r w:rsidRPr="003D7DC8">
        <w:t xml:space="preserve"> </w:t>
      </w:r>
      <w:r w:rsidR="00F8381E" w:rsidRPr="003D7DC8">
        <w:t xml:space="preserve"> </w:t>
      </w:r>
      <w:r w:rsidRPr="003D7DC8">
        <w:t>(e.g. access</w:t>
      </w:r>
      <w:r w:rsidR="00F8381E" w:rsidRPr="003D7DC8">
        <w:t xml:space="preserve"> &amp; egress</w:t>
      </w:r>
      <w:r w:rsidRPr="003D7DC8">
        <w:t xml:space="preserve"> points, building links, dimension of seating area, table, chair and other furniture arrangements</w:t>
      </w:r>
      <w:r w:rsidR="00F8381E" w:rsidRPr="003D7DC8">
        <w:t xml:space="preserve"> and their spacing</w:t>
      </w:r>
      <w:r w:rsidRPr="003D7DC8">
        <w:t>, p</w:t>
      </w:r>
      <w:r w:rsidR="00611422" w:rsidRPr="003D7DC8">
        <w:t>lus any barriers or enclosures</w:t>
      </w:r>
      <w:r w:rsidR="00F8381E" w:rsidRPr="003D7DC8">
        <w:t xml:space="preserve">) </w:t>
      </w:r>
    </w:p>
    <w:p w14:paraId="772ABD14" w14:textId="7DF16C04" w:rsidR="003C084E" w:rsidRPr="003D7DC8" w:rsidRDefault="003C084E" w:rsidP="00176862">
      <w:pPr>
        <w:pStyle w:val="ListParagraph"/>
        <w:numPr>
          <w:ilvl w:val="0"/>
          <w:numId w:val="1"/>
        </w:numPr>
        <w:spacing w:line="259" w:lineRule="auto"/>
      </w:pPr>
      <w:r w:rsidRPr="003D7DC8">
        <w:rPr>
          <w:lang w:val="en"/>
        </w:rPr>
        <w:t>Details of any advertisements including those on banners</w:t>
      </w:r>
    </w:p>
    <w:p w14:paraId="74ADCF39" w14:textId="5CEC55DD" w:rsidR="001D70EC" w:rsidRPr="003D7DC8" w:rsidRDefault="00395DEC" w:rsidP="00176862">
      <w:pPr>
        <w:pStyle w:val="ListParagraph"/>
        <w:numPr>
          <w:ilvl w:val="0"/>
          <w:numId w:val="1"/>
        </w:numPr>
        <w:spacing w:line="259" w:lineRule="auto"/>
      </w:pPr>
      <w:r w:rsidRPr="003D7DC8">
        <w:t>A statement of how you will operate/trade and proposed hours of trading</w:t>
      </w:r>
      <w:r w:rsidR="00B62A32" w:rsidRPr="003D7DC8">
        <w:t>* within the relevant application form</w:t>
      </w:r>
    </w:p>
    <w:p w14:paraId="56B68306" w14:textId="64C8E8D4" w:rsidR="00176862" w:rsidRPr="003D7DC8" w:rsidRDefault="001D70EC" w:rsidP="00176862">
      <w:pPr>
        <w:pStyle w:val="ListParagraph"/>
        <w:numPr>
          <w:ilvl w:val="0"/>
          <w:numId w:val="1"/>
        </w:numPr>
        <w:spacing w:line="259" w:lineRule="auto"/>
      </w:pPr>
      <w:r w:rsidRPr="003D7DC8">
        <w:t>Relevant Pavement Café Application*</w:t>
      </w:r>
      <w:r w:rsidR="00BE0782" w:rsidRPr="003D7DC8">
        <w:t>*</w:t>
      </w:r>
    </w:p>
    <w:p w14:paraId="012F6937" w14:textId="7CD8A6D5" w:rsidR="002F173B" w:rsidRPr="003D7DC8" w:rsidRDefault="004D5738" w:rsidP="00356736">
      <w:pPr>
        <w:pStyle w:val="ListParagraph"/>
        <w:numPr>
          <w:ilvl w:val="0"/>
          <w:numId w:val="1"/>
        </w:numPr>
        <w:spacing w:line="259" w:lineRule="auto"/>
        <w:rPr>
          <w:rStyle w:val="Hyperlink"/>
        </w:rPr>
      </w:pPr>
      <w:r w:rsidRPr="003D7DC8">
        <w:rPr>
          <w:rStyle w:val="Hyperlink"/>
          <w:color w:val="FF0000"/>
        </w:rPr>
        <w:fldChar w:fldCharType="begin"/>
      </w:r>
      <w:r w:rsidRPr="003D7DC8">
        <w:rPr>
          <w:rStyle w:val="Hyperlink"/>
          <w:color w:val="FF0000"/>
        </w:rPr>
        <w:instrText xml:space="preserve"> HYPERLINK "https://www.hse.gov.uk/coronavirus/working-safely/risk-assessment.htm" </w:instrText>
      </w:r>
      <w:r w:rsidRPr="003D7DC8">
        <w:rPr>
          <w:rStyle w:val="Hyperlink"/>
          <w:color w:val="FF0000"/>
        </w:rPr>
        <w:fldChar w:fldCharType="separate"/>
      </w:r>
      <w:r w:rsidR="00611422" w:rsidRPr="003D7DC8">
        <w:rPr>
          <w:rStyle w:val="Hyperlink"/>
        </w:rPr>
        <w:t xml:space="preserve">COVID </w:t>
      </w:r>
      <w:r w:rsidR="00856797" w:rsidRPr="003D7DC8">
        <w:rPr>
          <w:rStyle w:val="Hyperlink"/>
        </w:rPr>
        <w:t>Risk assessments</w:t>
      </w:r>
      <w:r w:rsidR="00333F80">
        <w:rPr>
          <w:rStyle w:val="Hyperlink"/>
        </w:rPr>
        <w:t xml:space="preserve"> (reviewed December 2020)</w:t>
      </w:r>
    </w:p>
    <w:p w14:paraId="7997DD69" w14:textId="4FBF128C" w:rsidR="0085156A" w:rsidRPr="00514578" w:rsidRDefault="004D5738" w:rsidP="002F173B">
      <w:pPr>
        <w:shd w:val="clear" w:color="auto" w:fill="FFFFFF"/>
        <w:spacing w:after="0" w:line="240" w:lineRule="auto"/>
        <w:rPr>
          <w:color w:val="FF0000"/>
          <w:u w:val="single"/>
        </w:rPr>
      </w:pPr>
      <w:r w:rsidRPr="003D7DC8">
        <w:rPr>
          <w:rStyle w:val="Hyperlink"/>
          <w:color w:val="FF0000"/>
        </w:rPr>
        <w:fldChar w:fldCharType="end"/>
      </w:r>
    </w:p>
    <w:p w14:paraId="65D783F2" w14:textId="07D721A5" w:rsidR="00E21D63" w:rsidRPr="003D7DC8" w:rsidRDefault="00854DB3" w:rsidP="002F173B">
      <w:pPr>
        <w:shd w:val="clear" w:color="auto" w:fill="FFFFFF"/>
        <w:spacing w:after="0" w:line="240" w:lineRule="auto"/>
      </w:pPr>
      <w:r w:rsidRPr="003D7DC8">
        <w:t>*</w:t>
      </w:r>
      <w:r w:rsidR="001D70EC" w:rsidRPr="003D7DC8">
        <w:t>*</w:t>
      </w:r>
      <w:hyperlink r:id="rId10" w:history="1">
        <w:r w:rsidR="00E21D63" w:rsidRPr="003D7DC8">
          <w:rPr>
            <w:rStyle w:val="Hyperlink"/>
          </w:rPr>
          <w:t>Pavement Café with alcohol</w:t>
        </w:r>
      </w:hyperlink>
      <w:bookmarkStart w:id="0" w:name="_GoBack"/>
      <w:bookmarkEnd w:id="0"/>
    </w:p>
    <w:p w14:paraId="009CD364" w14:textId="77777777" w:rsidR="001D70EC" w:rsidRPr="003D7DC8" w:rsidRDefault="001D70EC" w:rsidP="002F173B">
      <w:pPr>
        <w:shd w:val="clear" w:color="auto" w:fill="FFFFFF"/>
        <w:spacing w:after="0" w:line="240" w:lineRule="auto"/>
      </w:pPr>
    </w:p>
    <w:p w14:paraId="79BF4FE9" w14:textId="34CBB11C" w:rsidR="001D70EC" w:rsidRPr="003D7DC8" w:rsidRDefault="00BE0782" w:rsidP="002F173B">
      <w:pPr>
        <w:shd w:val="clear" w:color="auto" w:fill="FFFFFF"/>
        <w:spacing w:after="0" w:line="240" w:lineRule="auto"/>
      </w:pPr>
      <w:r w:rsidRPr="003D7DC8">
        <w:t>*</w:t>
      </w:r>
      <w:r w:rsidR="001D70EC" w:rsidRPr="003D7DC8">
        <w:t>*</w:t>
      </w:r>
      <w:hyperlink r:id="rId11" w:history="1">
        <w:r w:rsidR="001D70EC" w:rsidRPr="003D7DC8">
          <w:rPr>
            <w:rStyle w:val="Hyperlink"/>
          </w:rPr>
          <w:t>Pavement Café without alcohol</w:t>
        </w:r>
      </w:hyperlink>
    </w:p>
    <w:p w14:paraId="16D16F8E" w14:textId="77777777" w:rsidR="002F173B" w:rsidRPr="003D7DC8" w:rsidRDefault="002F173B" w:rsidP="002F173B">
      <w:pPr>
        <w:shd w:val="clear" w:color="auto" w:fill="FFFFFF"/>
        <w:spacing w:after="0" w:line="240" w:lineRule="auto"/>
      </w:pPr>
    </w:p>
    <w:p w14:paraId="2F5208EC" w14:textId="77777777" w:rsidR="00A5297C" w:rsidRDefault="00A5297C" w:rsidP="00DA1FF7"/>
    <w:p w14:paraId="722BD592" w14:textId="2D53DF37" w:rsidR="00DA1FF7" w:rsidRPr="003D7DC8" w:rsidRDefault="003D7DC8" w:rsidP="00DA1FF7">
      <w:pPr>
        <w:rPr>
          <w:b/>
        </w:rPr>
      </w:pPr>
      <w:r>
        <w:rPr>
          <w:b/>
        </w:rPr>
        <w:t>Planning</w:t>
      </w:r>
    </w:p>
    <w:p w14:paraId="0455265F" w14:textId="72007F28" w:rsidR="00176862" w:rsidRPr="003D7DC8" w:rsidRDefault="00176862" w:rsidP="00DA1FF7">
      <w:pPr>
        <w:rPr>
          <w:lang w:val="en"/>
        </w:rPr>
      </w:pPr>
      <w:r w:rsidRPr="003D7DC8">
        <w:rPr>
          <w:lang w:val="en"/>
        </w:rPr>
        <w:t>Whe</w:t>
      </w:r>
      <w:r w:rsidR="00F44FFB" w:rsidRPr="003D7DC8">
        <w:rPr>
          <w:lang w:val="en"/>
        </w:rPr>
        <w:t>re businesses follow the design</w:t>
      </w:r>
      <w:r w:rsidR="00584427" w:rsidRPr="003D7DC8">
        <w:rPr>
          <w:lang w:val="en"/>
        </w:rPr>
        <w:t xml:space="preserve"> principles</w:t>
      </w:r>
      <w:r w:rsidR="00F44FFB" w:rsidRPr="003D7DC8">
        <w:rPr>
          <w:lang w:val="en"/>
        </w:rPr>
        <w:t xml:space="preserve">, </w:t>
      </w:r>
      <w:r w:rsidRPr="003D7DC8">
        <w:rPr>
          <w:lang w:val="en"/>
        </w:rPr>
        <w:t xml:space="preserve">the temporary use of land </w:t>
      </w:r>
      <w:r w:rsidRPr="003D7DC8">
        <w:rPr>
          <w:rFonts w:cs="Arial"/>
          <w:spacing w:val="-2"/>
        </w:rPr>
        <w:t xml:space="preserve">and the erection or placing of moveable structures </w:t>
      </w:r>
      <w:r w:rsidR="00F8381E" w:rsidRPr="003D7DC8">
        <w:rPr>
          <w:rFonts w:cs="Arial"/>
          <w:spacing w:val="-2"/>
        </w:rPr>
        <w:t>(e.g. seating, barriers</w:t>
      </w:r>
      <w:r w:rsidR="00C867B6" w:rsidRPr="003D7DC8">
        <w:rPr>
          <w:rFonts w:cs="Arial"/>
          <w:spacing w:val="-2"/>
        </w:rPr>
        <w:t xml:space="preserve"> &amp; heaters</w:t>
      </w:r>
      <w:r w:rsidRPr="003D7DC8">
        <w:rPr>
          <w:rFonts w:cs="Arial"/>
          <w:spacing w:val="-2"/>
        </w:rPr>
        <w:t xml:space="preserve">) </w:t>
      </w:r>
      <w:r w:rsidR="00F44FFB" w:rsidRPr="003D7DC8">
        <w:rPr>
          <w:rFonts w:cs="Arial"/>
          <w:spacing w:val="-2"/>
        </w:rPr>
        <w:t xml:space="preserve">will be supported </w:t>
      </w:r>
      <w:r w:rsidRPr="003D7DC8">
        <w:rPr>
          <w:lang w:val="en"/>
        </w:rPr>
        <w:t>without planning permission</w:t>
      </w:r>
      <w:r w:rsidR="00333F80">
        <w:rPr>
          <w:lang w:val="en"/>
        </w:rPr>
        <w:t xml:space="preserve"> </w:t>
      </w:r>
      <w:r w:rsidR="00F45434">
        <w:rPr>
          <w:lang w:val="en"/>
        </w:rPr>
        <w:t>whilst the temporary measures are in place.</w:t>
      </w:r>
      <w:r w:rsidRPr="003D7DC8">
        <w:rPr>
          <w:lang w:val="en"/>
        </w:rPr>
        <w:t xml:space="preserve">.  This is a proactive and discretionary approach to enforcement of planning controls and not a planning permission.   Planning enforcement action may be taken if the design principles are not followed.  Planning permission is required if the use is to be </w:t>
      </w:r>
      <w:r w:rsidR="00F44FFB" w:rsidRPr="003D7DC8">
        <w:rPr>
          <w:lang w:val="en"/>
        </w:rPr>
        <w:t xml:space="preserve">continued </w:t>
      </w:r>
      <w:proofErr w:type="spellStart"/>
      <w:r w:rsidR="00792879">
        <w:rPr>
          <w:lang w:val="en"/>
        </w:rPr>
        <w:t>outwith</w:t>
      </w:r>
      <w:proofErr w:type="spellEnd"/>
      <w:r w:rsidR="00792879">
        <w:rPr>
          <w:lang w:val="en"/>
        </w:rPr>
        <w:t xml:space="preserve"> the COVID restrictions</w:t>
      </w:r>
      <w:r w:rsidRPr="003D7DC8">
        <w:rPr>
          <w:lang w:val="en"/>
        </w:rPr>
        <w:t xml:space="preserve"> or if it i</w:t>
      </w:r>
      <w:r w:rsidR="00DA1FF7" w:rsidRPr="003D7DC8">
        <w:rPr>
          <w:lang w:val="en"/>
        </w:rPr>
        <w:t>nvolves non-moveable structures</w:t>
      </w:r>
      <w:r w:rsidR="00AE2A0E" w:rsidRPr="003D7DC8">
        <w:rPr>
          <w:lang w:val="en"/>
        </w:rPr>
        <w:t xml:space="preserve">, for example fencing, canopies attached to buildings or raised decking.  </w:t>
      </w:r>
    </w:p>
    <w:p w14:paraId="5AECC941" w14:textId="77777777" w:rsidR="00AC6207" w:rsidRDefault="00AC6207" w:rsidP="002F173B">
      <w:pPr>
        <w:rPr>
          <w:b/>
        </w:rPr>
      </w:pPr>
    </w:p>
    <w:p w14:paraId="51ADC15C" w14:textId="77777777" w:rsidR="00176862" w:rsidRPr="003D7DC8" w:rsidRDefault="005E52A2" w:rsidP="002F173B">
      <w:pPr>
        <w:rPr>
          <w:b/>
        </w:rPr>
      </w:pPr>
      <w:r w:rsidRPr="003D7DC8">
        <w:rPr>
          <w:b/>
        </w:rPr>
        <w:t>Roads &amp; Transport</w:t>
      </w:r>
    </w:p>
    <w:p w14:paraId="3EA5D1E5" w14:textId="77777777" w:rsidR="00B978AA" w:rsidRPr="006F4FCA" w:rsidRDefault="00B978AA" w:rsidP="00B978AA">
      <w:r w:rsidRPr="006F4FCA">
        <w:t>The temporary change of use to use the existing public road including parking bays to create additional and new outside space must follow the design principles for consideration.</w:t>
      </w:r>
    </w:p>
    <w:p w14:paraId="5845243B" w14:textId="4C2C462E" w:rsidR="00B453DB" w:rsidRPr="006F4FCA" w:rsidRDefault="00B453DB" w:rsidP="00B978AA">
      <w:r w:rsidRPr="006F4FCA">
        <w:t>Where there is a level difference between the carriageway and footway for the outside seating areas, temporary ramps must be provided.</w:t>
      </w:r>
    </w:p>
    <w:p w14:paraId="0C77B2FF" w14:textId="77777777" w:rsidR="003D0C28" w:rsidRDefault="007102D6" w:rsidP="00B978AA">
      <w:pPr>
        <w:rPr>
          <w:lang w:val="en"/>
        </w:rPr>
      </w:pPr>
      <w:r w:rsidRPr="006F4FCA">
        <w:t>The temporary outside seating areas must be clearly separated and protected from both pedestrian and vehicular traffic maintaining a clear passage for all footway users including wheelchair users passing along the footway.</w:t>
      </w:r>
      <w:r w:rsidRPr="006F4FCA">
        <w:rPr>
          <w:lang w:val="en"/>
        </w:rPr>
        <w:t xml:space="preserve"> </w:t>
      </w:r>
    </w:p>
    <w:p w14:paraId="2F1A7E1B" w14:textId="263423D4" w:rsidR="00BB3DC9" w:rsidRPr="00BB3DC9" w:rsidRDefault="00BB3DC9" w:rsidP="00B978AA">
      <w:pPr>
        <w:rPr>
          <w:lang w:val="en"/>
        </w:rPr>
      </w:pPr>
      <w:r w:rsidRPr="00BB3DC9">
        <w:rPr>
          <w:rFonts w:ascii="Calibri" w:hAnsi="Calibri"/>
          <w:lang w:val="en"/>
        </w:rPr>
        <w:t>Any outside seating placed on the carriageway will requir</w:t>
      </w:r>
      <w:r w:rsidR="003800E1">
        <w:rPr>
          <w:rFonts w:ascii="Calibri" w:hAnsi="Calibri"/>
          <w:lang w:val="en"/>
        </w:rPr>
        <w:t xml:space="preserve">e protective features at either </w:t>
      </w:r>
      <w:r w:rsidRPr="00BB3DC9">
        <w:rPr>
          <w:rFonts w:ascii="Calibri" w:hAnsi="Calibri"/>
          <w:lang w:val="en"/>
        </w:rPr>
        <w:t xml:space="preserve">end and a further barrier in between to ensure customers do not stray into live traffic.  All temporary barriers positioned on the carriageway (e.g. </w:t>
      </w:r>
      <w:r>
        <w:rPr>
          <w:rFonts w:ascii="Calibri" w:hAnsi="Calibri"/>
          <w:lang w:val="en"/>
        </w:rPr>
        <w:t>barriers or planters</w:t>
      </w:r>
      <w:r w:rsidRPr="00BB3DC9">
        <w:rPr>
          <w:rFonts w:ascii="Calibri" w:hAnsi="Calibri"/>
          <w:lang w:val="en"/>
        </w:rPr>
        <w:t xml:space="preserve">) will require to meet standards appropriate to the prevailing road conditions </w:t>
      </w:r>
      <w:r w:rsidR="003800E1">
        <w:rPr>
          <w:rFonts w:ascii="Calibri" w:hAnsi="Calibri"/>
          <w:lang w:val="en"/>
        </w:rPr>
        <w:t xml:space="preserve">including some form of reflections </w:t>
      </w:r>
      <w:r w:rsidRPr="00BB3DC9">
        <w:rPr>
          <w:rFonts w:ascii="Calibri" w:hAnsi="Calibri"/>
          <w:lang w:val="en"/>
        </w:rPr>
        <w:t xml:space="preserve">– e.g. carriageway width, speed and volume of traffic and level of protection will depend on nature of the road.   </w:t>
      </w:r>
      <w:r>
        <w:rPr>
          <w:rFonts w:ascii="Calibri" w:hAnsi="Calibri"/>
          <w:lang w:val="en"/>
        </w:rPr>
        <w:t>Please include details</w:t>
      </w:r>
      <w:r w:rsidR="003800E1">
        <w:rPr>
          <w:rFonts w:ascii="Calibri" w:hAnsi="Calibri"/>
          <w:lang w:val="en"/>
        </w:rPr>
        <w:t xml:space="preserve"> &amp; images</w:t>
      </w:r>
      <w:r>
        <w:rPr>
          <w:rFonts w:ascii="Calibri" w:hAnsi="Calibri"/>
          <w:lang w:val="en"/>
        </w:rPr>
        <w:t xml:space="preserve"> in your plan for consideration by Roads &amp; Transport.  </w:t>
      </w:r>
    </w:p>
    <w:p w14:paraId="00981972" w14:textId="3534515F" w:rsidR="00DB17AF" w:rsidRPr="00DB17AF" w:rsidRDefault="00DB17AF" w:rsidP="00B978AA">
      <w:r w:rsidRPr="00DB17AF">
        <w:t xml:space="preserve">For any planters or street furniture behind a </w:t>
      </w:r>
      <w:proofErr w:type="spellStart"/>
      <w:r w:rsidRPr="00DB17AF">
        <w:t>kerbline</w:t>
      </w:r>
      <w:proofErr w:type="spellEnd"/>
      <w:r w:rsidRPr="00DB17AF">
        <w:t xml:space="preserve"> no additional measures required. Equally a full road closure with no exemptions no additional measures.</w:t>
      </w:r>
    </w:p>
    <w:p w14:paraId="0513C7F6" w14:textId="04CD13EB" w:rsidR="00B978AA" w:rsidRPr="006F4FCA" w:rsidRDefault="00B978AA" w:rsidP="00B978AA">
      <w:r w:rsidRPr="006F4FCA">
        <w:t>The temporary outside seating areas must be available for removal at short notice for access for Statutory Undertakers and Dundee City Council to carry out emergency works.</w:t>
      </w:r>
    </w:p>
    <w:p w14:paraId="699021A7" w14:textId="06893D9E" w:rsidR="00B978AA" w:rsidRPr="00C8668A" w:rsidRDefault="00B978AA" w:rsidP="00B978AA">
      <w:r w:rsidRPr="00C8668A">
        <w:t>Where business are seeking to occupy parking bays where are a charge is made (i.e. pay &amp; display bays</w:t>
      </w:r>
      <w:r w:rsidR="00DC41EE">
        <w:t xml:space="preserve"> or within a car park</w:t>
      </w:r>
      <w:r w:rsidRPr="00C8668A">
        <w:t>), then a charge of £20 per week, per parking bay will be levied.   This charge will offset a proportion of lost parking income.   Payment will be agreed in advance with businesses following assessment of their requirements.</w:t>
      </w:r>
    </w:p>
    <w:p w14:paraId="7DBA3FD4" w14:textId="77777777" w:rsidR="00B978AA" w:rsidRPr="003D7DC8" w:rsidRDefault="00B978AA" w:rsidP="00B978AA"/>
    <w:p w14:paraId="32F0B2AB" w14:textId="4C6A5C9A" w:rsidR="002F173B" w:rsidRPr="003D7DC8" w:rsidRDefault="002F173B" w:rsidP="002F173B">
      <w:pPr>
        <w:rPr>
          <w:b/>
        </w:rPr>
      </w:pPr>
      <w:r w:rsidRPr="003D7DC8">
        <w:rPr>
          <w:b/>
        </w:rPr>
        <w:t>Licensing</w:t>
      </w:r>
    </w:p>
    <w:p w14:paraId="7E4C26EB" w14:textId="7472BBD1" w:rsidR="00772A38" w:rsidRPr="003D7DC8" w:rsidRDefault="00772A38" w:rsidP="00772A38">
      <w:r w:rsidRPr="003D7DC8">
        <w:t>If alcohol is to be served in the outside area, then it must be licensed for on-sale consumption.  If the outdoor area already forms part of a Premises Licence, than the area can be utilised under the current terms of that Premises Licence.  If the premises is seeking to extend the hours of the outside area they can apply for an occasional licence to cover the extra hours.</w:t>
      </w:r>
    </w:p>
    <w:p w14:paraId="4A7E09FE" w14:textId="3911866A" w:rsidR="00772A38" w:rsidRPr="003D7DC8" w:rsidRDefault="00772A38" w:rsidP="00772A38">
      <w:r w:rsidRPr="003D7DC8">
        <w:t xml:space="preserve">If the outdoor area is not currently part of a Premises Licence, then the Licensing Board will </w:t>
      </w:r>
      <w:r w:rsidR="00C96BD8">
        <w:t>consider</w:t>
      </w:r>
      <w:r w:rsidRPr="003D7DC8">
        <w:t xml:space="preserve"> use of Occasional Licences as a temporary measure.   An </w:t>
      </w:r>
      <w:hyperlink r:id="rId12" w:history="1">
        <w:r w:rsidRPr="003D7DC8">
          <w:rPr>
            <w:rStyle w:val="Hyperlink"/>
          </w:rPr>
          <w:t>Occasional Licence</w:t>
        </w:r>
      </w:hyperlink>
      <w:r w:rsidRPr="003D7DC8">
        <w:t xml:space="preserve"> has a maximum duration of 14 days in terms of the legislation and that is not something that the Board can extend or alter. For pubs</w:t>
      </w:r>
      <w:r w:rsidR="00D72628">
        <w:t>,</w:t>
      </w:r>
      <w:r w:rsidRPr="003D7DC8">
        <w:t xml:space="preserve"> restaurants</w:t>
      </w:r>
      <w:r w:rsidR="00D72628">
        <w:t xml:space="preserve"> and </w:t>
      </w:r>
      <w:r w:rsidR="00D72628">
        <w:lastRenderedPageBreak/>
        <w:t>cafés</w:t>
      </w:r>
      <w:r w:rsidRPr="003D7DC8">
        <w:t xml:space="preserve">, a series of Occasional Licenses can be submitted at the same time and </w:t>
      </w:r>
      <w:r w:rsidR="001D70EC" w:rsidRPr="003D7DC8">
        <w:t>the full block paid in advance (£10 per 2 week block).</w:t>
      </w:r>
    </w:p>
    <w:p w14:paraId="1A6F1600" w14:textId="028AAF31" w:rsidR="00514578" w:rsidRDefault="00772A38" w:rsidP="00BE0782">
      <w:r w:rsidRPr="003D7DC8">
        <w:t>We will relax the requirement to submit applications four weeks in advance and all attempts will be made to process applications as quickly as possible, however turnaround times cannot be guaranteed.</w:t>
      </w:r>
    </w:p>
    <w:p w14:paraId="1D6FA878" w14:textId="77777777" w:rsidR="000654DB" w:rsidRPr="000654DB" w:rsidRDefault="000654DB" w:rsidP="00BE0782"/>
    <w:p w14:paraId="792D117C" w14:textId="5104B463" w:rsidR="00A5297C" w:rsidRDefault="00A5297C" w:rsidP="00BE0782">
      <w:pPr>
        <w:rPr>
          <w:rFonts w:cs="Arial"/>
          <w:b/>
          <w:lang w:val="en-US"/>
        </w:rPr>
      </w:pPr>
      <w:r w:rsidRPr="00A5297C">
        <w:rPr>
          <w:rFonts w:cs="Arial"/>
          <w:b/>
          <w:lang w:val="en-US"/>
        </w:rPr>
        <w:t>Building Standards</w:t>
      </w:r>
    </w:p>
    <w:p w14:paraId="441DB0D4" w14:textId="77777777" w:rsidR="00A5297C" w:rsidRPr="00A5297C" w:rsidRDefault="00A5297C" w:rsidP="00A5297C">
      <w:pPr>
        <w:rPr>
          <w:rStyle w:val="Hyperlink"/>
          <w:rFonts w:cs="Arial"/>
          <w:color w:val="auto"/>
          <w:u w:val="none"/>
          <w:lang w:val="en"/>
        </w:rPr>
      </w:pPr>
      <w:r w:rsidRPr="00A5297C">
        <w:rPr>
          <w:rStyle w:val="Hyperlink"/>
          <w:rFonts w:cs="Arial"/>
          <w:color w:val="auto"/>
          <w:u w:val="none"/>
          <w:lang w:val="en"/>
        </w:rPr>
        <w:t xml:space="preserve">Building Standards consider when assessing your application for licensing what you are proposing in relation to the outdoor space and the related business it is associated with. Therefore to determine if there are any consents required provide us with as much information as possible in relation to your proposal </w:t>
      </w:r>
      <w:proofErr w:type="spellStart"/>
      <w:r w:rsidRPr="00A5297C">
        <w:rPr>
          <w:rStyle w:val="Hyperlink"/>
          <w:rFonts w:cs="Arial"/>
          <w:color w:val="auto"/>
          <w:u w:val="none"/>
          <w:lang w:val="en"/>
        </w:rPr>
        <w:t>e.g</w:t>
      </w:r>
      <w:proofErr w:type="spellEnd"/>
      <w:r w:rsidRPr="00A5297C">
        <w:rPr>
          <w:rStyle w:val="Hyperlink"/>
          <w:rFonts w:cs="Arial"/>
          <w:color w:val="auto"/>
          <w:u w:val="none"/>
          <w:lang w:val="en"/>
        </w:rPr>
        <w:t xml:space="preserve"> drawings of any proposed structures/photographs/sketches. We research the following:</w:t>
      </w:r>
    </w:p>
    <w:p w14:paraId="42157F45" w14:textId="77777777" w:rsidR="00A5297C" w:rsidRPr="00A5297C" w:rsidRDefault="00A5297C" w:rsidP="00A5297C">
      <w:pPr>
        <w:pStyle w:val="ListParagraph"/>
        <w:numPr>
          <w:ilvl w:val="0"/>
          <w:numId w:val="5"/>
        </w:numPr>
        <w:rPr>
          <w:rFonts w:cs="Arial"/>
          <w:lang w:val="en"/>
        </w:rPr>
      </w:pPr>
      <w:r w:rsidRPr="00A5297C">
        <w:rPr>
          <w:rFonts w:cs="Arial"/>
          <w:lang w:val="en"/>
        </w:rPr>
        <w:t>Existing premises and any outstanding issues regarding Building Warrants that do not have completion certificates or are under consideration at the time and if this impacts your proposal;</w:t>
      </w:r>
    </w:p>
    <w:p w14:paraId="4DC05421" w14:textId="77777777" w:rsidR="00A5297C" w:rsidRPr="00A5297C" w:rsidRDefault="00A5297C" w:rsidP="00A5297C">
      <w:pPr>
        <w:pStyle w:val="ListParagraph"/>
        <w:numPr>
          <w:ilvl w:val="0"/>
          <w:numId w:val="5"/>
        </w:numPr>
        <w:rPr>
          <w:rFonts w:cs="Arial"/>
          <w:lang w:val="en"/>
        </w:rPr>
      </w:pPr>
      <w:r w:rsidRPr="00A5297C">
        <w:rPr>
          <w:rFonts w:cs="Arial"/>
          <w:lang w:val="en"/>
        </w:rPr>
        <w:t>Are you proposing any raised structures – If Yes Section 89 application will be required;</w:t>
      </w:r>
    </w:p>
    <w:p w14:paraId="66685C90" w14:textId="77777777" w:rsidR="00A5297C" w:rsidRPr="00A5297C" w:rsidRDefault="00A5297C" w:rsidP="00A5297C">
      <w:pPr>
        <w:pStyle w:val="ListParagraph"/>
        <w:numPr>
          <w:ilvl w:val="0"/>
          <w:numId w:val="5"/>
        </w:numPr>
        <w:rPr>
          <w:rFonts w:cs="Arial"/>
          <w:lang w:val="en"/>
        </w:rPr>
      </w:pPr>
      <w:r w:rsidRPr="00A5297C">
        <w:rPr>
          <w:rFonts w:cs="Arial"/>
          <w:lang w:val="en"/>
        </w:rPr>
        <w:t>Are you proposing any marquees/tents or other, structure to cover the area proposed for your outside area – Warrant required ;</w:t>
      </w:r>
    </w:p>
    <w:p w14:paraId="4CB3F3B4" w14:textId="77777777" w:rsidR="00A5297C" w:rsidRPr="00A5297C" w:rsidRDefault="00A5297C" w:rsidP="00A5297C">
      <w:pPr>
        <w:pStyle w:val="ListParagraph"/>
        <w:numPr>
          <w:ilvl w:val="0"/>
          <w:numId w:val="5"/>
        </w:numPr>
        <w:rPr>
          <w:rFonts w:cs="Arial"/>
          <w:lang w:val="en"/>
        </w:rPr>
      </w:pPr>
      <w:r w:rsidRPr="00A5297C">
        <w:rPr>
          <w:rFonts w:cs="Arial"/>
          <w:lang w:val="en"/>
        </w:rPr>
        <w:t>Are there any outstanding Enforcement issues on the associated property;</w:t>
      </w:r>
    </w:p>
    <w:p w14:paraId="2E990FBE" w14:textId="77777777" w:rsidR="00A5297C" w:rsidRPr="00A5297C" w:rsidRDefault="00A5297C" w:rsidP="00A5297C">
      <w:pPr>
        <w:pStyle w:val="ListParagraph"/>
        <w:numPr>
          <w:ilvl w:val="0"/>
          <w:numId w:val="5"/>
        </w:numPr>
        <w:rPr>
          <w:rFonts w:cs="Arial"/>
          <w:lang w:val="en"/>
        </w:rPr>
      </w:pPr>
      <w:r w:rsidRPr="00A5297C">
        <w:rPr>
          <w:rFonts w:cs="Arial"/>
          <w:lang w:val="en"/>
        </w:rPr>
        <w:t xml:space="preserve">Have any works been carried out without Building Warrant which adversely affect your proposal or are part of your proposal. This could result in Building Standards serving a Section 27 Enforcement Notice should these works not be </w:t>
      </w:r>
      <w:proofErr w:type="spellStart"/>
      <w:r w:rsidRPr="00A5297C">
        <w:rPr>
          <w:rFonts w:cs="Arial"/>
          <w:lang w:val="en"/>
        </w:rPr>
        <w:t>regularised</w:t>
      </w:r>
      <w:proofErr w:type="spellEnd"/>
      <w:r w:rsidRPr="00A5297C">
        <w:rPr>
          <w:rFonts w:cs="Arial"/>
          <w:lang w:val="en"/>
        </w:rPr>
        <w:t>.</w:t>
      </w:r>
    </w:p>
    <w:p w14:paraId="40FDAD36" w14:textId="77777777" w:rsidR="00A5297C" w:rsidRDefault="00A5297C" w:rsidP="00A5297C">
      <w:pPr>
        <w:pStyle w:val="ListParagraph"/>
        <w:numPr>
          <w:ilvl w:val="0"/>
          <w:numId w:val="5"/>
        </w:numPr>
        <w:rPr>
          <w:rFonts w:cs="Arial"/>
          <w:lang w:val="en"/>
        </w:rPr>
      </w:pPr>
      <w:r w:rsidRPr="00A5297C">
        <w:rPr>
          <w:rFonts w:cs="Arial"/>
          <w:lang w:val="en"/>
        </w:rPr>
        <w:t xml:space="preserve">Any </w:t>
      </w:r>
      <w:proofErr w:type="spellStart"/>
      <w:r w:rsidRPr="00A5297C">
        <w:rPr>
          <w:rFonts w:cs="Arial"/>
          <w:lang w:val="en"/>
        </w:rPr>
        <w:t>unauthorised</w:t>
      </w:r>
      <w:proofErr w:type="spellEnd"/>
      <w:r w:rsidRPr="00A5297C">
        <w:rPr>
          <w:rFonts w:cs="Arial"/>
          <w:lang w:val="en"/>
        </w:rPr>
        <w:t xml:space="preserve"> structures should not be used without the relevant consents in place from Building Standards. This is an offence and could result in Enforcement action being taken.</w:t>
      </w:r>
    </w:p>
    <w:p w14:paraId="30AC102B" w14:textId="77777777" w:rsidR="00A5297C" w:rsidRPr="00A5297C" w:rsidRDefault="00A5297C" w:rsidP="00A5297C">
      <w:pPr>
        <w:numPr>
          <w:ilvl w:val="0"/>
          <w:numId w:val="5"/>
        </w:numPr>
        <w:shd w:val="clear" w:color="auto" w:fill="FFFFFF"/>
        <w:spacing w:before="100" w:beforeAutospacing="1" w:after="100" w:afterAutospacing="1" w:line="240" w:lineRule="auto"/>
        <w:rPr>
          <w:rFonts w:eastAsia="Times New Roman" w:cs="Times New Roman"/>
          <w:lang w:val="en" w:eastAsia="en-GB"/>
        </w:rPr>
      </w:pPr>
      <w:r w:rsidRPr="00A5297C">
        <w:rPr>
          <w:rFonts w:eastAsia="Times New Roman" w:cs="Times New Roman"/>
          <w:lang w:val="en" w:eastAsia="en-GB"/>
        </w:rPr>
        <w:t xml:space="preserve">Temporary structure - Building standards technical handbook 2019: domestic - 0.3 Exempted buildings and services, fittings and equipment - </w:t>
      </w:r>
      <w:bookmarkStart w:id="1" w:name="d5e454"/>
      <w:bookmarkEnd w:id="1"/>
      <w:r w:rsidRPr="00A5297C">
        <w:rPr>
          <w:rFonts w:eastAsia="Times New Roman" w:cs="Times New Roman"/>
          <w:lang w:val="en" w:eastAsia="en-GB"/>
        </w:rPr>
        <w:t xml:space="preserve">0.3.2 Schedule 1 - Type 16 </w:t>
      </w:r>
    </w:p>
    <w:p w14:paraId="5004907B" w14:textId="4E9C0AC8" w:rsidR="00A5297C" w:rsidRPr="00A5297C" w:rsidRDefault="00A5297C" w:rsidP="00A5297C">
      <w:pPr>
        <w:shd w:val="clear" w:color="auto" w:fill="FFFFFF"/>
        <w:spacing w:before="100" w:beforeAutospacing="1" w:after="100" w:afterAutospacing="1" w:line="240" w:lineRule="auto"/>
        <w:ind w:left="1440"/>
        <w:rPr>
          <w:rFonts w:eastAsia="Times New Roman" w:cs="Times New Roman"/>
          <w:lang w:val="en" w:eastAsia="en-GB"/>
        </w:rPr>
      </w:pPr>
      <w:r w:rsidRPr="00A5297C">
        <w:rPr>
          <w:rFonts w:eastAsia="Times New Roman" w:cs="Times New Roman"/>
          <w:lang w:val="en" w:eastAsia="en-GB"/>
        </w:rPr>
        <w:t>A building which, during any period of 12 months, is either erected or used on a site –</w:t>
      </w:r>
      <w:r>
        <w:rPr>
          <w:rFonts w:eastAsia="Times New Roman" w:cs="Times New Roman"/>
          <w:lang w:val="en" w:eastAsia="en-GB"/>
        </w:rPr>
        <w:t xml:space="preserve"> </w:t>
      </w:r>
      <w:r w:rsidRPr="00A5297C">
        <w:rPr>
          <w:rFonts w:eastAsia="Times New Roman" w:cs="Times New Roman"/>
          <w:lang w:val="en" w:eastAsia="en-GB"/>
        </w:rPr>
        <w:t>for a period not exceeding 28 consecutive days, or</w:t>
      </w:r>
      <w:r>
        <w:rPr>
          <w:rFonts w:eastAsia="Times New Roman" w:cs="Times New Roman"/>
          <w:lang w:val="en" w:eastAsia="en-GB"/>
        </w:rPr>
        <w:t xml:space="preserve"> </w:t>
      </w:r>
      <w:r w:rsidRPr="00A5297C">
        <w:rPr>
          <w:rFonts w:eastAsia="Times New Roman" w:cs="Times New Roman"/>
          <w:lang w:val="en" w:eastAsia="en-GB"/>
        </w:rPr>
        <w:t>for a number of days not exceeding 60,</w:t>
      </w:r>
      <w:r>
        <w:rPr>
          <w:rFonts w:eastAsia="Times New Roman" w:cs="Times New Roman"/>
          <w:lang w:val="en" w:eastAsia="en-GB"/>
        </w:rPr>
        <w:t xml:space="preserve"> </w:t>
      </w:r>
      <w:r w:rsidRPr="00A5297C">
        <w:rPr>
          <w:rFonts w:eastAsia="Times New Roman" w:cs="Times New Roman"/>
          <w:lang w:val="en" w:eastAsia="en-GB"/>
        </w:rPr>
        <w:t>and any alterations to such buildings.</w:t>
      </w:r>
    </w:p>
    <w:p w14:paraId="5EEACB81" w14:textId="77777777" w:rsidR="00A5297C" w:rsidRPr="003B507E" w:rsidRDefault="00A5297C" w:rsidP="00A5297C">
      <w:pPr>
        <w:rPr>
          <w:rFonts w:cs="Arial"/>
          <w:lang w:val="en"/>
        </w:rPr>
      </w:pPr>
      <w:r w:rsidRPr="00A5297C">
        <w:rPr>
          <w:rFonts w:cs="Arial"/>
          <w:lang w:val="en"/>
        </w:rPr>
        <w:t>We would encourage early discussion with Building Standards to allow us to make an informed assessment of your proposal.</w:t>
      </w:r>
    </w:p>
    <w:p w14:paraId="231B89ED" w14:textId="77777777" w:rsidR="00A5297C" w:rsidRDefault="00A5297C" w:rsidP="00BE0782">
      <w:pPr>
        <w:rPr>
          <w:rFonts w:cs="Arial"/>
          <w:b/>
          <w:lang w:val="en-US"/>
        </w:rPr>
      </w:pPr>
    </w:p>
    <w:p w14:paraId="13860737" w14:textId="78E73459" w:rsidR="00D8512D" w:rsidRPr="003D7DC8" w:rsidRDefault="00D8512D" w:rsidP="00772A38">
      <w:pPr>
        <w:rPr>
          <w:b/>
        </w:rPr>
      </w:pPr>
      <w:r w:rsidRPr="003D7DC8">
        <w:rPr>
          <w:b/>
        </w:rPr>
        <w:t>Environmental Health</w:t>
      </w:r>
    </w:p>
    <w:p w14:paraId="0EF1BA27" w14:textId="432EC06C" w:rsidR="00D8512D" w:rsidRPr="003D7DC8" w:rsidRDefault="003D7DC8" w:rsidP="00772A38">
      <w:r>
        <w:t>Food &amp; Health Safety</w:t>
      </w:r>
    </w:p>
    <w:p w14:paraId="299E34BF" w14:textId="39DB7E10" w:rsidR="00D8512D" w:rsidRDefault="00D8512D" w:rsidP="00772A38">
      <w:pPr>
        <w:rPr>
          <w:rStyle w:val="Hyperlink"/>
          <w:rFonts w:cs="Arial"/>
          <w:b/>
          <w:lang w:val="en"/>
        </w:rPr>
      </w:pPr>
      <w:r w:rsidRPr="003D7DC8">
        <w:rPr>
          <w:rFonts w:cs="Arial"/>
          <w:lang w:val="en"/>
        </w:rPr>
        <w:t xml:space="preserve">If your food business has been closed over this period due to Coronavirus Restrictions, there are various measures for Food Business Operators (FBOs) to consider when they are planning to re-start their food business. For further advice and guidance on the issues and control measures you need to consider implementing them, further information </w:t>
      </w:r>
      <w:hyperlink r:id="rId13" w:history="1">
        <w:r w:rsidRPr="003D7DC8">
          <w:rPr>
            <w:rStyle w:val="Hyperlink"/>
            <w:rFonts w:cs="Arial"/>
            <w:b/>
            <w:lang w:val="en"/>
          </w:rPr>
          <w:t>here</w:t>
        </w:r>
      </w:hyperlink>
    </w:p>
    <w:p w14:paraId="32ABC961" w14:textId="77777777" w:rsidR="00514578" w:rsidRPr="003D7DC8" w:rsidRDefault="00514578" w:rsidP="00772A38">
      <w:pPr>
        <w:rPr>
          <w:rFonts w:cs="Arial"/>
          <w:b/>
          <w:color w:val="FF0000"/>
          <w:lang w:val="en"/>
        </w:rPr>
      </w:pPr>
    </w:p>
    <w:p w14:paraId="0FCC99F3" w14:textId="658BBDE2" w:rsidR="00D8512D" w:rsidRPr="003D7DC8" w:rsidRDefault="00D8512D" w:rsidP="00772A38">
      <w:pPr>
        <w:rPr>
          <w:rFonts w:cs="Arial"/>
          <w:b/>
          <w:i/>
          <w:lang w:val="en"/>
        </w:rPr>
      </w:pPr>
      <w:r w:rsidRPr="003D7DC8">
        <w:rPr>
          <w:rFonts w:cs="Arial"/>
          <w:b/>
          <w:i/>
          <w:lang w:val="en"/>
        </w:rPr>
        <w:t>Further guidance</w:t>
      </w:r>
    </w:p>
    <w:p w14:paraId="2761850F" w14:textId="63601759" w:rsidR="00D8512D" w:rsidRPr="003D7DC8" w:rsidRDefault="00574AA2" w:rsidP="00D8512D">
      <w:pPr>
        <w:shd w:val="clear" w:color="auto" w:fill="FFFFFF"/>
        <w:spacing w:line="240" w:lineRule="auto"/>
        <w:rPr>
          <w:lang w:val="en"/>
        </w:rPr>
      </w:pPr>
      <w:hyperlink r:id="rId14" w:anchor="food" w:tgtFrame="_blank" w:history="1">
        <w:r w:rsidR="00D8512D" w:rsidRPr="003D7DC8">
          <w:rPr>
            <w:rStyle w:val="Hyperlink"/>
            <w:rFonts w:cs="Arial"/>
            <w:color w:val="0066CC"/>
            <w:lang w:val="en"/>
          </w:rPr>
          <w:t>https://www.gov.scot/publications/coronavirus-covid-19-tourism-and-hospitality-sector-guidance/pages/operational-guide-and-checklist/#food</w:t>
        </w:r>
      </w:hyperlink>
      <w:r w:rsidR="00D8512D" w:rsidRPr="003D7DC8">
        <w:rPr>
          <w:rFonts w:cs="Arial"/>
          <w:lang w:val="en"/>
        </w:rPr>
        <w:t xml:space="preserve"> </w:t>
      </w:r>
    </w:p>
    <w:p w14:paraId="633A674A" w14:textId="77777777" w:rsidR="00D8512D" w:rsidRPr="003D7DC8" w:rsidRDefault="00574AA2" w:rsidP="00D8512D">
      <w:pPr>
        <w:shd w:val="clear" w:color="auto" w:fill="FFFFFF"/>
        <w:rPr>
          <w:rFonts w:cs="Arial"/>
          <w:lang w:val="en"/>
        </w:rPr>
      </w:pPr>
      <w:hyperlink r:id="rId15" w:tgtFrame="_blank" w:history="1">
        <w:r w:rsidR="00D8512D" w:rsidRPr="003D7DC8">
          <w:rPr>
            <w:rStyle w:val="Hyperlink"/>
            <w:rFonts w:cs="Arial"/>
            <w:color w:val="0066CC"/>
            <w:lang w:val="en"/>
          </w:rPr>
          <w:t>https://www.foodstandards.gov.scot/publications-and-research/publications/covid-19-guidance-for-food-business-operators-and-their-employees</w:t>
        </w:r>
      </w:hyperlink>
      <w:r w:rsidR="00D8512D" w:rsidRPr="003D7DC8">
        <w:rPr>
          <w:rFonts w:cs="Arial"/>
          <w:lang w:val="en"/>
        </w:rPr>
        <w:t>.</w:t>
      </w:r>
    </w:p>
    <w:p w14:paraId="60133BB3" w14:textId="77777777" w:rsidR="002F173B" w:rsidRPr="003D7DC8" w:rsidRDefault="005E52A2" w:rsidP="002F173B">
      <w:pPr>
        <w:rPr>
          <w:b/>
        </w:rPr>
      </w:pPr>
      <w:r w:rsidRPr="003D7DC8">
        <w:rPr>
          <w:b/>
        </w:rPr>
        <w:t xml:space="preserve">Design </w:t>
      </w:r>
      <w:r w:rsidR="002F173B" w:rsidRPr="003D7DC8">
        <w:rPr>
          <w:b/>
        </w:rPr>
        <w:t>Principles</w:t>
      </w:r>
    </w:p>
    <w:p w14:paraId="5CE61D70" w14:textId="77777777" w:rsidR="002F173B" w:rsidRPr="003D7DC8" w:rsidRDefault="002F173B" w:rsidP="002F173B">
      <w:pPr>
        <w:pStyle w:val="ListParagraph"/>
        <w:numPr>
          <w:ilvl w:val="0"/>
          <w:numId w:val="2"/>
        </w:numPr>
      </w:pPr>
      <w:r w:rsidRPr="003D7DC8">
        <w:lastRenderedPageBreak/>
        <w:t>Be a good neighbour.  Outside seating areas should be visible from your existing premises and kept under supervision.  Residential amenity should be respected</w:t>
      </w:r>
    </w:p>
    <w:p w14:paraId="0304429C" w14:textId="77777777" w:rsidR="002F173B" w:rsidRPr="003D7DC8" w:rsidRDefault="002F173B" w:rsidP="002F173B">
      <w:pPr>
        <w:pStyle w:val="ListParagraph"/>
        <w:numPr>
          <w:ilvl w:val="0"/>
          <w:numId w:val="2"/>
        </w:numPr>
      </w:pPr>
      <w:r w:rsidRPr="003D7DC8">
        <w:t>If seating area extends beyond the frontage of your property, then you should have the consent of any neighbouring property(s) to extend in front of their frontage</w:t>
      </w:r>
    </w:p>
    <w:p w14:paraId="557C03E2" w14:textId="29AAD8F5" w:rsidR="002F173B" w:rsidRPr="003D7DC8" w:rsidRDefault="002F173B" w:rsidP="002F173B">
      <w:pPr>
        <w:pStyle w:val="ListParagraph"/>
        <w:numPr>
          <w:ilvl w:val="0"/>
          <w:numId w:val="2"/>
        </w:numPr>
      </w:pPr>
      <w:r w:rsidRPr="003D7DC8">
        <w:t>The needs of other footway users must be respected. This includes sufficient space for possible queuing</w:t>
      </w:r>
    </w:p>
    <w:p w14:paraId="535922B1" w14:textId="7D4F8F70" w:rsidR="002F173B" w:rsidRPr="003D7DC8" w:rsidRDefault="00F44FFB" w:rsidP="002F173B">
      <w:pPr>
        <w:pStyle w:val="ListParagraph"/>
        <w:numPr>
          <w:ilvl w:val="0"/>
          <w:numId w:val="2"/>
        </w:numPr>
      </w:pPr>
      <w:r w:rsidRPr="003D7DC8">
        <w:rPr>
          <w:bCs/>
        </w:rPr>
        <w:t>A clear route (</w:t>
      </w:r>
      <w:proofErr w:type="spellStart"/>
      <w:r w:rsidRPr="003D7DC8">
        <w:rPr>
          <w:bCs/>
        </w:rPr>
        <w:t>eg</w:t>
      </w:r>
      <w:proofErr w:type="spellEnd"/>
      <w:r w:rsidRPr="003D7DC8">
        <w:rPr>
          <w:bCs/>
        </w:rPr>
        <w:t xml:space="preserve"> minimum</w:t>
      </w:r>
      <w:r w:rsidR="002F173B" w:rsidRPr="003D7DC8">
        <w:rPr>
          <w:bCs/>
        </w:rPr>
        <w:t xml:space="preserve"> </w:t>
      </w:r>
      <w:r w:rsidR="00B978AA" w:rsidRPr="003D7DC8">
        <w:rPr>
          <w:bCs/>
        </w:rPr>
        <w:t>2</w:t>
      </w:r>
      <w:r w:rsidR="002F173B" w:rsidRPr="003D7DC8">
        <w:rPr>
          <w:bCs/>
        </w:rPr>
        <w:t xml:space="preserve"> metres) must be maintained to allow other footway users to pass the outdoor seating area without obstruction. Staff should be suitably trained in crossing the footway to serve customers, particularly those carrying hot food or beverages.</w:t>
      </w:r>
    </w:p>
    <w:p w14:paraId="1D94BEDD" w14:textId="77777777" w:rsidR="002F173B" w:rsidRPr="003D7DC8" w:rsidRDefault="002F173B" w:rsidP="002F173B">
      <w:pPr>
        <w:pStyle w:val="ListParagraph"/>
        <w:numPr>
          <w:ilvl w:val="0"/>
          <w:numId w:val="2"/>
        </w:numPr>
      </w:pPr>
      <w:r w:rsidRPr="003D7DC8">
        <w:rPr>
          <w:bCs/>
        </w:rPr>
        <w:t>Emergency exit routes from</w:t>
      </w:r>
      <w:r w:rsidRPr="003D7DC8">
        <w:t xml:space="preserve"> your own or neighbouring property must not be obstructed</w:t>
      </w:r>
    </w:p>
    <w:p w14:paraId="6E6AE09A" w14:textId="0CCC76C6" w:rsidR="002F173B" w:rsidRPr="003D7DC8" w:rsidRDefault="002F173B" w:rsidP="002F173B">
      <w:pPr>
        <w:pStyle w:val="ListParagraph"/>
        <w:numPr>
          <w:ilvl w:val="0"/>
          <w:numId w:val="2"/>
        </w:numPr>
      </w:pPr>
      <w:r w:rsidRPr="003D7DC8">
        <w:t>The location of permanent street furniture should be considered in any design (</w:t>
      </w:r>
      <w:proofErr w:type="spellStart"/>
      <w:r w:rsidRPr="003D7DC8">
        <w:t>eg</w:t>
      </w:r>
      <w:proofErr w:type="spellEnd"/>
      <w:r w:rsidRPr="003D7DC8">
        <w:t xml:space="preserve"> bins, benches, bus stops)</w:t>
      </w:r>
      <w:r w:rsidR="00F8381E" w:rsidRPr="003D7DC8">
        <w:t xml:space="preserve"> as well as street drains</w:t>
      </w:r>
    </w:p>
    <w:p w14:paraId="15375641" w14:textId="77777777" w:rsidR="002F173B" w:rsidRPr="003D7DC8" w:rsidRDefault="002F173B" w:rsidP="002F173B">
      <w:pPr>
        <w:pStyle w:val="ListParagraph"/>
        <w:numPr>
          <w:ilvl w:val="0"/>
          <w:numId w:val="2"/>
        </w:numPr>
      </w:pPr>
      <w:r w:rsidRPr="003D7DC8">
        <w:t>Any perimeter enclosures over 1 metre should be partially see-through in order to maintain visibility of activity</w:t>
      </w:r>
    </w:p>
    <w:p w14:paraId="06F4BB15" w14:textId="23A737CE" w:rsidR="002F173B" w:rsidRPr="003D7DC8" w:rsidRDefault="002F173B" w:rsidP="002F173B">
      <w:pPr>
        <w:pStyle w:val="ListParagraph"/>
        <w:numPr>
          <w:ilvl w:val="0"/>
          <w:numId w:val="2"/>
        </w:numPr>
      </w:pPr>
      <w:r w:rsidRPr="003D7DC8">
        <w:t xml:space="preserve">Seating and tables should be of reasonable quality, and continuity of design with any surrounding premises is encouraged.  </w:t>
      </w:r>
      <w:r w:rsidR="00F8381E" w:rsidRPr="003D7DC8">
        <w:t xml:space="preserve">The </w:t>
      </w:r>
      <w:r w:rsidR="002003D4" w:rsidRPr="003D7DC8">
        <w:t>surfaces of seating</w:t>
      </w:r>
      <w:r w:rsidR="00F8381E" w:rsidRPr="003D7DC8">
        <w:t xml:space="preserve"> and tables must be capable of being easily cleaned and disinfected. </w:t>
      </w:r>
      <w:r w:rsidRPr="003D7DC8">
        <w:t>Appropriate ‘greening’ and landscaping is encouraged</w:t>
      </w:r>
    </w:p>
    <w:p w14:paraId="75B9C255" w14:textId="7CAEAA71" w:rsidR="002F173B" w:rsidRPr="003D7DC8" w:rsidRDefault="002F173B" w:rsidP="002F173B">
      <w:pPr>
        <w:pStyle w:val="ListParagraph"/>
        <w:numPr>
          <w:ilvl w:val="0"/>
          <w:numId w:val="2"/>
        </w:numPr>
      </w:pPr>
      <w:r w:rsidRPr="003D7DC8">
        <w:t>All furniture and fixtures must be removed and stored inside each evening</w:t>
      </w:r>
      <w:r w:rsidR="00B978AA" w:rsidRPr="003D7DC8">
        <w:t xml:space="preserve"> at the end of trading</w:t>
      </w:r>
      <w:r w:rsidRPr="003D7DC8">
        <w:t>, and not be fixed into the street or pavement surface</w:t>
      </w:r>
    </w:p>
    <w:p w14:paraId="72612F70" w14:textId="4F65E005" w:rsidR="002F173B" w:rsidRPr="003D7DC8" w:rsidRDefault="002F173B" w:rsidP="002F173B">
      <w:pPr>
        <w:pStyle w:val="ListParagraph"/>
        <w:numPr>
          <w:ilvl w:val="0"/>
          <w:numId w:val="2"/>
        </w:numPr>
      </w:pPr>
      <w:r w:rsidRPr="003D7DC8">
        <w:t>Furniture (including umbrellas</w:t>
      </w:r>
      <w:r w:rsidR="00D84ABC">
        <w:t xml:space="preserve"> &amp; protective barriers</w:t>
      </w:r>
      <w:r w:rsidRPr="003D7DC8">
        <w:t xml:space="preserve">) must be weather proof </w:t>
      </w:r>
      <w:r w:rsidR="00FF55FD" w:rsidRPr="003D7DC8">
        <w:t xml:space="preserve">where possible </w:t>
      </w:r>
      <w:r w:rsidRPr="003D7DC8">
        <w:t>and be able to withstand high winds and uneven surfaces</w:t>
      </w:r>
    </w:p>
    <w:p w14:paraId="1565BF92" w14:textId="074DCE11" w:rsidR="002F173B" w:rsidRPr="003D7DC8" w:rsidRDefault="002F173B" w:rsidP="002F173B">
      <w:pPr>
        <w:pStyle w:val="ListParagraph"/>
        <w:numPr>
          <w:ilvl w:val="0"/>
          <w:numId w:val="2"/>
        </w:numPr>
      </w:pPr>
      <w:r w:rsidRPr="003D7DC8">
        <w:t>Suitable storage and collection of refuse must be made</w:t>
      </w:r>
      <w:r w:rsidR="00F8381E" w:rsidRPr="003D7DC8">
        <w:t xml:space="preserve"> and must be kept clean</w:t>
      </w:r>
    </w:p>
    <w:p w14:paraId="7B72FC75" w14:textId="556B5741" w:rsidR="002F173B" w:rsidRPr="00F3773D" w:rsidRDefault="002F173B" w:rsidP="002F173B">
      <w:pPr>
        <w:pStyle w:val="ListParagraph"/>
        <w:numPr>
          <w:ilvl w:val="0"/>
          <w:numId w:val="2"/>
        </w:numPr>
        <w:rPr>
          <w:b/>
        </w:rPr>
      </w:pPr>
      <w:r w:rsidRPr="003D7DC8">
        <w:t xml:space="preserve">Heaters and additional street lighting should be discouraged unless a formal risk assessment has been undertaken </w:t>
      </w:r>
    </w:p>
    <w:p w14:paraId="054C0C18" w14:textId="77777777" w:rsidR="002F173B" w:rsidRPr="003D7DC8" w:rsidRDefault="002F173B" w:rsidP="002F173B">
      <w:pPr>
        <w:pStyle w:val="ListParagraph"/>
        <w:numPr>
          <w:ilvl w:val="0"/>
          <w:numId w:val="2"/>
        </w:numPr>
      </w:pPr>
      <w:r w:rsidRPr="003D7DC8">
        <w:t>External public address systems or amplified music will not be acceptable</w:t>
      </w:r>
    </w:p>
    <w:p w14:paraId="2EF639B1" w14:textId="51831E69" w:rsidR="00F8381E" w:rsidRPr="003D7DC8" w:rsidRDefault="00F8381E" w:rsidP="00F8381E">
      <w:pPr>
        <w:pStyle w:val="ListParagraph"/>
        <w:numPr>
          <w:ilvl w:val="0"/>
          <w:numId w:val="2"/>
        </w:numPr>
      </w:pPr>
      <w:r w:rsidRPr="003D7DC8">
        <w:t xml:space="preserve">Marquees, tents, canopies or ‘enclosed type structures’ will </w:t>
      </w:r>
      <w:r w:rsidR="00423B1B">
        <w:t>not be</w:t>
      </w:r>
      <w:r w:rsidRPr="003D7DC8">
        <w:t xml:space="preserve"> acceptable</w:t>
      </w:r>
      <w:r w:rsidR="00423B1B">
        <w:t xml:space="preserve"> unless you have written agreement from Buildings Standards and Planning (Planning Permission and/or Building Warrant may be required in some cases)</w:t>
      </w:r>
      <w:r w:rsidRPr="003D7DC8">
        <w:t>. Parasols should not be attached to any buildings</w:t>
      </w:r>
    </w:p>
    <w:p w14:paraId="58189E10" w14:textId="099C7A88" w:rsidR="00761C95" w:rsidRPr="003D7DC8" w:rsidRDefault="00761C95" w:rsidP="00761C95">
      <w:pPr>
        <w:pStyle w:val="ListParagraph"/>
        <w:numPr>
          <w:ilvl w:val="0"/>
          <w:numId w:val="2"/>
        </w:numPr>
        <w:shd w:val="clear" w:color="auto" w:fill="FFFFFF"/>
        <w:spacing w:after="0" w:line="276" w:lineRule="auto"/>
        <w:rPr>
          <w:rFonts w:cs="Arial"/>
          <w:lang w:val="en" w:eastAsia="en-GB"/>
        </w:rPr>
      </w:pPr>
      <w:r w:rsidRPr="003D7DC8">
        <w:rPr>
          <w:rFonts w:cs="Arial"/>
          <w:lang w:val="en" w:eastAsia="en-GB"/>
        </w:rPr>
        <w:t xml:space="preserve">Amplified/Non-amplified music will </w:t>
      </w:r>
      <w:r w:rsidRPr="003D7DC8">
        <w:rPr>
          <w:rFonts w:cs="Arial"/>
          <w:b/>
          <w:lang w:val="en" w:eastAsia="en-GB"/>
        </w:rPr>
        <w:t>NOT</w:t>
      </w:r>
      <w:r w:rsidRPr="003D7DC8">
        <w:rPr>
          <w:rFonts w:cs="Arial"/>
          <w:lang w:val="en" w:eastAsia="en-GB"/>
        </w:rPr>
        <w:t xml:space="preserve"> be permitted in the pavement café / outside drinking area </w:t>
      </w:r>
    </w:p>
    <w:p w14:paraId="77EADA8F" w14:textId="28290000" w:rsidR="00DA1FF7" w:rsidRPr="003D7DC8" w:rsidRDefault="00F8381E" w:rsidP="00DA1FF7">
      <w:pPr>
        <w:pStyle w:val="ListParagraph"/>
        <w:numPr>
          <w:ilvl w:val="0"/>
          <w:numId w:val="2"/>
        </w:numPr>
      </w:pPr>
      <w:r w:rsidRPr="003D7DC8">
        <w:t>All notices required for Consumer Protection/Environmental Health legislation must be displayed including those detailing the increased public health hygiene measures and messages on physical distancing etc. concerning COVID-19</w:t>
      </w:r>
    </w:p>
    <w:p w14:paraId="7CE3F4C4" w14:textId="2A55C3E3" w:rsidR="00DF63C6" w:rsidRPr="003D7DC8" w:rsidRDefault="00DA1FF7" w:rsidP="00DF63C6">
      <w:r w:rsidRPr="003D7DC8">
        <w:rPr>
          <w:b/>
          <w:u w:val="single"/>
        </w:rPr>
        <w:t>Note</w:t>
      </w:r>
      <w:r w:rsidRPr="003D7DC8">
        <w:rPr>
          <w:b/>
        </w:rPr>
        <w:t>:</w:t>
      </w:r>
      <w:r w:rsidRPr="003D7DC8">
        <w:t xml:space="preserve"> </w:t>
      </w:r>
      <w:r w:rsidR="003D7DC8">
        <w:t xml:space="preserve"> </w:t>
      </w:r>
      <w:r w:rsidRPr="003D7DC8">
        <w:t xml:space="preserve">Toilet provision-should be in accordance with any guidance </w:t>
      </w:r>
      <w:r w:rsidRPr="003D7DC8">
        <w:rPr>
          <w:rFonts w:cs="Arial"/>
          <w:color w:val="333333"/>
          <w:lang w:val="en"/>
        </w:rPr>
        <w:t xml:space="preserve">issued by </w:t>
      </w:r>
      <w:hyperlink r:id="rId16" w:history="1">
        <w:r w:rsidRPr="00CE0534">
          <w:rPr>
            <w:rStyle w:val="Hyperlink"/>
            <w:rFonts w:cs="Arial"/>
            <w:lang w:val="en"/>
          </w:rPr>
          <w:t>Scottish Government</w:t>
        </w:r>
      </w:hyperlink>
      <w:r w:rsidRPr="003D7DC8">
        <w:rPr>
          <w:rFonts w:cs="Arial"/>
          <w:color w:val="333333"/>
          <w:lang w:val="en"/>
        </w:rPr>
        <w:t>.</w:t>
      </w:r>
    </w:p>
    <w:p w14:paraId="7EA54A08" w14:textId="61ECD2A4" w:rsidR="002F173B" w:rsidRPr="003D7DC8" w:rsidRDefault="002F173B" w:rsidP="002F173B">
      <w:r w:rsidRPr="003D7DC8">
        <w:t xml:space="preserve">Please be aware that utilising an outdoor space on the pavement or street does not imply an exclusive right to the area, and the Council reserves the right to gain access to the area, e.g. for cleaning, maintenance, repairs or for city events. </w:t>
      </w:r>
      <w:r w:rsidR="003D7DC8">
        <w:t xml:space="preserve"> </w:t>
      </w:r>
      <w:r w:rsidRPr="003D7DC8">
        <w:t>This also applies to organisations su</w:t>
      </w:r>
      <w:r w:rsidR="003D7DC8">
        <w:t>ch as Statutory Undertakers.</w:t>
      </w:r>
    </w:p>
    <w:p w14:paraId="2615FE55" w14:textId="77777777" w:rsidR="002F173B" w:rsidRDefault="002F173B" w:rsidP="002F173B"/>
    <w:p w14:paraId="6309ECF7" w14:textId="5559D949" w:rsidR="002F173B" w:rsidRPr="003D7DC8" w:rsidRDefault="002F173B" w:rsidP="002F173B">
      <w:pPr>
        <w:rPr>
          <w:rStyle w:val="Hyperlink"/>
          <w:b/>
        </w:rPr>
      </w:pPr>
      <w:r w:rsidRPr="003D7DC8">
        <w:rPr>
          <w:b/>
        </w:rPr>
        <w:t>Completed applications and plans to Hospitality Task</w:t>
      </w:r>
      <w:r w:rsidR="005E52A2" w:rsidRPr="003D7DC8">
        <w:rPr>
          <w:b/>
        </w:rPr>
        <w:t xml:space="preserve"> F</w:t>
      </w:r>
      <w:r w:rsidRPr="003D7DC8">
        <w:rPr>
          <w:b/>
        </w:rPr>
        <w:t>orce</w:t>
      </w:r>
      <w:r w:rsidR="003D7DC8">
        <w:rPr>
          <w:b/>
        </w:rPr>
        <w:t xml:space="preserve">: </w:t>
      </w:r>
      <w:r w:rsidRPr="003D7DC8">
        <w:rPr>
          <w:b/>
        </w:rPr>
        <w:t xml:space="preserve"> </w:t>
      </w:r>
      <w:hyperlink r:id="rId17" w:history="1">
        <w:r w:rsidRPr="003D7DC8">
          <w:rPr>
            <w:rStyle w:val="Hyperlink"/>
            <w:b/>
          </w:rPr>
          <w:t>tourism@dundee.com</w:t>
        </w:r>
      </w:hyperlink>
    </w:p>
    <w:p w14:paraId="42824D5B" w14:textId="77777777" w:rsidR="00367613" w:rsidRPr="003D7DC8" w:rsidRDefault="00367613" w:rsidP="002F173B">
      <w:pPr>
        <w:rPr>
          <w:b/>
        </w:rPr>
      </w:pPr>
    </w:p>
    <w:p w14:paraId="65BB6612" w14:textId="15B7AD5C" w:rsidR="00367613" w:rsidRPr="003D7DC8" w:rsidRDefault="00367613" w:rsidP="002F173B">
      <w:pPr>
        <w:rPr>
          <w:b/>
        </w:rPr>
      </w:pPr>
      <w:r w:rsidRPr="003D7DC8">
        <w:rPr>
          <w:b/>
        </w:rPr>
        <w:t xml:space="preserve">For further information:  </w:t>
      </w:r>
    </w:p>
    <w:p w14:paraId="0ED4B166" w14:textId="77777777" w:rsidR="002F173B" w:rsidRPr="003D7DC8" w:rsidRDefault="002F173B" w:rsidP="002F173B">
      <w:pPr>
        <w:rPr>
          <w:rStyle w:val="Hyperlink"/>
          <w:color w:val="auto"/>
          <w:u w:val="none"/>
        </w:rPr>
      </w:pPr>
      <w:r w:rsidRPr="003D7DC8">
        <w:t>Licensing</w:t>
      </w:r>
      <w:r w:rsidR="00470DB8" w:rsidRPr="003D7DC8">
        <w:t xml:space="preserve"> </w:t>
      </w:r>
      <w:hyperlink r:id="rId18" w:tgtFrame="_blank" w:history="1">
        <w:r w:rsidRPr="003D7DC8">
          <w:rPr>
            <w:rStyle w:val="Hyperlink"/>
            <w:color w:val="0066CC"/>
            <w:lang w:val="en"/>
          </w:rPr>
          <w:t>licensing.board@dundeecity.gov.uk</w:t>
        </w:r>
      </w:hyperlink>
    </w:p>
    <w:p w14:paraId="10A65E97" w14:textId="77777777" w:rsidR="00470DB8" w:rsidRDefault="002F173B" w:rsidP="002F173B">
      <w:r w:rsidRPr="003D7DC8">
        <w:rPr>
          <w:lang w:val="en"/>
        </w:rPr>
        <w:t>Planning Department</w:t>
      </w:r>
      <w:r w:rsidR="00470DB8" w:rsidRPr="003D7DC8">
        <w:t xml:space="preserve"> </w:t>
      </w:r>
      <w:hyperlink r:id="rId19" w:history="1">
        <w:r w:rsidRPr="003D7DC8">
          <w:rPr>
            <w:rStyle w:val="Hyperlink"/>
          </w:rPr>
          <w:t>planning@dundeecity.gov.uk</w:t>
        </w:r>
      </w:hyperlink>
      <w:r w:rsidRPr="003D7DC8">
        <w:t xml:space="preserve"> </w:t>
      </w:r>
    </w:p>
    <w:p w14:paraId="728D6C64" w14:textId="56F02EA0" w:rsidR="0061452B" w:rsidRDefault="0061452B" w:rsidP="002F173B">
      <w:pPr>
        <w:rPr>
          <w:rStyle w:val="Hyperlink"/>
          <w:rFonts w:ascii="Verdana" w:hAnsi="Verdana"/>
          <w:sz w:val="20"/>
          <w:szCs w:val="20"/>
          <w:lang w:val="en"/>
        </w:rPr>
      </w:pPr>
      <w:r>
        <w:t xml:space="preserve">Roads &amp; Transport </w:t>
      </w:r>
      <w:hyperlink r:id="rId20" w:tgtFrame="_blank" w:history="1">
        <w:r>
          <w:rPr>
            <w:rStyle w:val="Hyperlink"/>
            <w:rFonts w:ascii="Verdana" w:hAnsi="Verdana"/>
            <w:sz w:val="20"/>
            <w:szCs w:val="20"/>
            <w:lang w:val="en"/>
          </w:rPr>
          <w:t>roadworks@dundeecity.gov.uk</w:t>
        </w:r>
      </w:hyperlink>
    </w:p>
    <w:p w14:paraId="608058C9" w14:textId="36DAFAE6" w:rsidR="00043B8D" w:rsidRPr="003D7DC8" w:rsidRDefault="00043B8D" w:rsidP="002F173B">
      <w:r w:rsidRPr="00043B8D">
        <w:rPr>
          <w:rStyle w:val="Hyperlink"/>
          <w:rFonts w:ascii="Verdana" w:hAnsi="Verdana"/>
          <w:color w:val="auto"/>
          <w:sz w:val="20"/>
          <w:szCs w:val="20"/>
          <w:u w:val="none"/>
          <w:lang w:val="en"/>
        </w:rPr>
        <w:t>Building Standards</w:t>
      </w:r>
      <w:r w:rsidRPr="00043B8D">
        <w:rPr>
          <w:rStyle w:val="Hyperlink"/>
          <w:rFonts w:ascii="Verdana" w:hAnsi="Verdana"/>
          <w:color w:val="auto"/>
          <w:sz w:val="20"/>
          <w:szCs w:val="20"/>
          <w:lang w:val="en"/>
        </w:rPr>
        <w:t xml:space="preserve"> </w:t>
      </w:r>
      <w:r>
        <w:rPr>
          <w:rStyle w:val="Hyperlink"/>
          <w:rFonts w:ascii="Verdana" w:hAnsi="Verdana"/>
          <w:sz w:val="20"/>
          <w:szCs w:val="20"/>
          <w:lang w:val="en"/>
        </w:rPr>
        <w:t>bs@dundeecity.gov.uk</w:t>
      </w:r>
    </w:p>
    <w:p w14:paraId="0224108D" w14:textId="57AF85C6" w:rsidR="00DF63C6" w:rsidRPr="003D7DC8" w:rsidRDefault="00DF63C6" w:rsidP="00DF63C6">
      <w:r w:rsidRPr="003D7DC8">
        <w:rPr>
          <w:lang w:val="en"/>
        </w:rPr>
        <w:t>Environmental Health: Food and Health and Safety</w:t>
      </w:r>
      <w:r w:rsidR="00DA1FF7" w:rsidRPr="003D7DC8">
        <w:t xml:space="preserve"> </w:t>
      </w:r>
      <w:hyperlink r:id="rId21" w:tgtFrame="_blank" w:history="1">
        <w:r w:rsidRPr="003D7DC8">
          <w:rPr>
            <w:rStyle w:val="Hyperlink"/>
            <w:lang w:val="en"/>
          </w:rPr>
          <w:t>food.safety@dundeecity.gov.uk</w:t>
        </w:r>
      </w:hyperlink>
      <w:r w:rsidRPr="003D7DC8">
        <w:rPr>
          <w:lang w:val="en"/>
        </w:rPr>
        <w:t xml:space="preserve"> </w:t>
      </w:r>
      <w:r w:rsidRPr="003D7DC8">
        <w:t xml:space="preserve"> </w:t>
      </w:r>
      <w:r w:rsidRPr="003D7DC8">
        <w:rPr>
          <w:lang w:val="en"/>
        </w:rPr>
        <w:t xml:space="preserve"> </w:t>
      </w:r>
      <w:hyperlink r:id="rId22" w:tgtFrame="_blank" w:history="1">
        <w:r w:rsidRPr="003D7DC8">
          <w:rPr>
            <w:rStyle w:val="Hyperlink"/>
            <w:lang w:val="en"/>
          </w:rPr>
          <w:t>health.safety@dundeecity.co.uk</w:t>
        </w:r>
      </w:hyperlink>
      <w:r w:rsidRPr="003D7DC8">
        <w:rPr>
          <w:lang w:val="en"/>
        </w:rPr>
        <w:t xml:space="preserve"> </w:t>
      </w:r>
    </w:p>
    <w:p w14:paraId="598773BC" w14:textId="2A546143" w:rsidR="00622D23" w:rsidRPr="003D7DC8" w:rsidRDefault="00622D23" w:rsidP="00DF63C6"/>
    <w:sectPr w:rsidR="00622D23" w:rsidRPr="003D7DC8" w:rsidSect="00DA1FF7">
      <w:pgSz w:w="11906" w:h="16838"/>
      <w:pgMar w:top="851" w:right="907" w:bottom="851"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C4B1F"/>
    <w:multiLevelType w:val="hybridMultilevel"/>
    <w:tmpl w:val="F1AE4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15F1A05"/>
    <w:multiLevelType w:val="hybridMultilevel"/>
    <w:tmpl w:val="C2586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B757B59"/>
    <w:multiLevelType w:val="hybridMultilevel"/>
    <w:tmpl w:val="730E41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AB80BD7"/>
    <w:multiLevelType w:val="hybridMultilevel"/>
    <w:tmpl w:val="E85CD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711267"/>
    <w:multiLevelType w:val="multilevel"/>
    <w:tmpl w:val="5F98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73B"/>
    <w:rsid w:val="00043B8D"/>
    <w:rsid w:val="000654DB"/>
    <w:rsid w:val="00072455"/>
    <w:rsid w:val="0009184B"/>
    <w:rsid w:val="00136F14"/>
    <w:rsid w:val="00176862"/>
    <w:rsid w:val="001D70EC"/>
    <w:rsid w:val="001E4BD5"/>
    <w:rsid w:val="002003D4"/>
    <w:rsid w:val="00201DA8"/>
    <w:rsid w:val="00237704"/>
    <w:rsid w:val="00297986"/>
    <w:rsid w:val="002F173B"/>
    <w:rsid w:val="00333F80"/>
    <w:rsid w:val="00356736"/>
    <w:rsid w:val="00357C4E"/>
    <w:rsid w:val="00367613"/>
    <w:rsid w:val="003800E1"/>
    <w:rsid w:val="00395DEC"/>
    <w:rsid w:val="003C084E"/>
    <w:rsid w:val="003D0C28"/>
    <w:rsid w:val="003D7DC8"/>
    <w:rsid w:val="00405334"/>
    <w:rsid w:val="00423B1B"/>
    <w:rsid w:val="0042571E"/>
    <w:rsid w:val="00457F84"/>
    <w:rsid w:val="00470DB8"/>
    <w:rsid w:val="004A63E5"/>
    <w:rsid w:val="004C0377"/>
    <w:rsid w:val="004D5738"/>
    <w:rsid w:val="00514578"/>
    <w:rsid w:val="00515F94"/>
    <w:rsid w:val="005172D7"/>
    <w:rsid w:val="005207AF"/>
    <w:rsid w:val="00522B1C"/>
    <w:rsid w:val="0057067C"/>
    <w:rsid w:val="00574AA2"/>
    <w:rsid w:val="00584427"/>
    <w:rsid w:val="005A62D4"/>
    <w:rsid w:val="005C52A7"/>
    <w:rsid w:val="005C6393"/>
    <w:rsid w:val="005E52A2"/>
    <w:rsid w:val="00611422"/>
    <w:rsid w:val="0061452B"/>
    <w:rsid w:val="00622D23"/>
    <w:rsid w:val="0064001B"/>
    <w:rsid w:val="00663128"/>
    <w:rsid w:val="00693699"/>
    <w:rsid w:val="006E5083"/>
    <w:rsid w:val="006F4FCA"/>
    <w:rsid w:val="007102D6"/>
    <w:rsid w:val="00756BE4"/>
    <w:rsid w:val="00761C95"/>
    <w:rsid w:val="00772A38"/>
    <w:rsid w:val="00792879"/>
    <w:rsid w:val="00796635"/>
    <w:rsid w:val="00830F06"/>
    <w:rsid w:val="0085156A"/>
    <w:rsid w:val="00854DB3"/>
    <w:rsid w:val="00856797"/>
    <w:rsid w:val="00862DD7"/>
    <w:rsid w:val="00907DAB"/>
    <w:rsid w:val="0091018B"/>
    <w:rsid w:val="00924BB5"/>
    <w:rsid w:val="00933F88"/>
    <w:rsid w:val="00946878"/>
    <w:rsid w:val="009A3EBF"/>
    <w:rsid w:val="009B11E3"/>
    <w:rsid w:val="00A1117A"/>
    <w:rsid w:val="00A211E9"/>
    <w:rsid w:val="00A5297C"/>
    <w:rsid w:val="00A76419"/>
    <w:rsid w:val="00AC02C1"/>
    <w:rsid w:val="00AC6207"/>
    <w:rsid w:val="00AE2A0E"/>
    <w:rsid w:val="00B22130"/>
    <w:rsid w:val="00B34862"/>
    <w:rsid w:val="00B453DB"/>
    <w:rsid w:val="00B471F0"/>
    <w:rsid w:val="00B62A32"/>
    <w:rsid w:val="00B757C5"/>
    <w:rsid w:val="00B978AA"/>
    <w:rsid w:val="00BB3DC9"/>
    <w:rsid w:val="00BE0782"/>
    <w:rsid w:val="00C00E62"/>
    <w:rsid w:val="00C12A37"/>
    <w:rsid w:val="00C67417"/>
    <w:rsid w:val="00C8668A"/>
    <w:rsid w:val="00C867B6"/>
    <w:rsid w:val="00C9144B"/>
    <w:rsid w:val="00C95E0F"/>
    <w:rsid w:val="00C96BD8"/>
    <w:rsid w:val="00CA6739"/>
    <w:rsid w:val="00CB2C85"/>
    <w:rsid w:val="00CE0534"/>
    <w:rsid w:val="00D43194"/>
    <w:rsid w:val="00D72628"/>
    <w:rsid w:val="00D84ABC"/>
    <w:rsid w:val="00D8512D"/>
    <w:rsid w:val="00D8702C"/>
    <w:rsid w:val="00D92E3F"/>
    <w:rsid w:val="00DA1FF7"/>
    <w:rsid w:val="00DB17AF"/>
    <w:rsid w:val="00DC41EE"/>
    <w:rsid w:val="00DE38D9"/>
    <w:rsid w:val="00DE67A9"/>
    <w:rsid w:val="00DF63C6"/>
    <w:rsid w:val="00E21D63"/>
    <w:rsid w:val="00EE0869"/>
    <w:rsid w:val="00EE3B9A"/>
    <w:rsid w:val="00EF16C1"/>
    <w:rsid w:val="00F12191"/>
    <w:rsid w:val="00F3773D"/>
    <w:rsid w:val="00F44FFB"/>
    <w:rsid w:val="00F45434"/>
    <w:rsid w:val="00F8381E"/>
    <w:rsid w:val="00F9737B"/>
    <w:rsid w:val="00FB2A58"/>
    <w:rsid w:val="00FF5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FD69C"/>
  <w15:chartTrackingRefBased/>
  <w15:docId w15:val="{D581F508-14B3-43DF-A9D5-FBF4AAAA3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173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173B"/>
    <w:rPr>
      <w:color w:val="0563C1" w:themeColor="hyperlink"/>
      <w:u w:val="single"/>
    </w:rPr>
  </w:style>
  <w:style w:type="paragraph" w:styleId="ListParagraph">
    <w:name w:val="List Paragraph"/>
    <w:basedOn w:val="Normal"/>
    <w:uiPriority w:val="34"/>
    <w:qFormat/>
    <w:rsid w:val="002F173B"/>
    <w:pPr>
      <w:ind w:left="720"/>
      <w:contextualSpacing/>
    </w:pPr>
  </w:style>
  <w:style w:type="paragraph" w:styleId="NormalWeb">
    <w:name w:val="Normal (Web)"/>
    <w:basedOn w:val="Normal"/>
    <w:uiPriority w:val="99"/>
    <w:semiHidden/>
    <w:unhideWhenUsed/>
    <w:rsid w:val="001768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F16C1"/>
    <w:rPr>
      <w:sz w:val="16"/>
      <w:szCs w:val="16"/>
    </w:rPr>
  </w:style>
  <w:style w:type="paragraph" w:styleId="CommentText">
    <w:name w:val="annotation text"/>
    <w:basedOn w:val="Normal"/>
    <w:link w:val="CommentTextChar"/>
    <w:uiPriority w:val="99"/>
    <w:semiHidden/>
    <w:unhideWhenUsed/>
    <w:rsid w:val="00EF16C1"/>
    <w:pPr>
      <w:spacing w:line="240" w:lineRule="auto"/>
    </w:pPr>
    <w:rPr>
      <w:sz w:val="20"/>
      <w:szCs w:val="20"/>
    </w:rPr>
  </w:style>
  <w:style w:type="character" w:customStyle="1" w:styleId="CommentTextChar">
    <w:name w:val="Comment Text Char"/>
    <w:basedOn w:val="DefaultParagraphFont"/>
    <w:link w:val="CommentText"/>
    <w:uiPriority w:val="99"/>
    <w:semiHidden/>
    <w:rsid w:val="00EF16C1"/>
    <w:rPr>
      <w:sz w:val="20"/>
      <w:szCs w:val="20"/>
    </w:rPr>
  </w:style>
  <w:style w:type="paragraph" w:styleId="BalloonText">
    <w:name w:val="Balloon Text"/>
    <w:basedOn w:val="Normal"/>
    <w:link w:val="BalloonTextChar"/>
    <w:uiPriority w:val="99"/>
    <w:semiHidden/>
    <w:unhideWhenUsed/>
    <w:rsid w:val="00EF16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6C1"/>
    <w:rPr>
      <w:rFonts w:ascii="Segoe UI" w:hAnsi="Segoe UI" w:cs="Segoe UI"/>
      <w:sz w:val="18"/>
      <w:szCs w:val="18"/>
    </w:rPr>
  </w:style>
  <w:style w:type="character" w:styleId="FollowedHyperlink">
    <w:name w:val="FollowedHyperlink"/>
    <w:basedOn w:val="DefaultParagraphFont"/>
    <w:uiPriority w:val="99"/>
    <w:semiHidden/>
    <w:unhideWhenUsed/>
    <w:rsid w:val="00D8512D"/>
    <w:rPr>
      <w:color w:val="954F72" w:themeColor="followedHyperlink"/>
      <w:u w:val="single"/>
    </w:rPr>
  </w:style>
  <w:style w:type="character" w:styleId="Strong">
    <w:name w:val="Strong"/>
    <w:basedOn w:val="DefaultParagraphFont"/>
    <w:uiPriority w:val="22"/>
    <w:qFormat/>
    <w:rsid w:val="0085156A"/>
    <w:rPr>
      <w:b/>
      <w:bCs/>
    </w:rPr>
  </w:style>
  <w:style w:type="character" w:styleId="UnresolvedMention">
    <w:name w:val="Unresolved Mention"/>
    <w:basedOn w:val="DefaultParagraphFont"/>
    <w:uiPriority w:val="99"/>
    <w:semiHidden/>
    <w:unhideWhenUsed/>
    <w:rsid w:val="006E50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097878">
      <w:bodyDiv w:val="1"/>
      <w:marLeft w:val="0"/>
      <w:marRight w:val="0"/>
      <w:marTop w:val="0"/>
      <w:marBottom w:val="0"/>
      <w:divBdr>
        <w:top w:val="none" w:sz="0" w:space="0" w:color="auto"/>
        <w:left w:val="none" w:sz="0" w:space="0" w:color="auto"/>
        <w:bottom w:val="none" w:sz="0" w:space="0" w:color="auto"/>
        <w:right w:val="none" w:sz="0" w:space="0" w:color="auto"/>
      </w:divBdr>
    </w:div>
    <w:div w:id="622539894">
      <w:bodyDiv w:val="1"/>
      <w:marLeft w:val="0"/>
      <w:marRight w:val="0"/>
      <w:marTop w:val="0"/>
      <w:marBottom w:val="0"/>
      <w:divBdr>
        <w:top w:val="none" w:sz="0" w:space="0" w:color="auto"/>
        <w:left w:val="none" w:sz="0" w:space="0" w:color="auto"/>
        <w:bottom w:val="none" w:sz="0" w:space="0" w:color="auto"/>
        <w:right w:val="none" w:sz="0" w:space="0" w:color="auto"/>
      </w:divBdr>
      <w:divsChild>
        <w:div w:id="273445989">
          <w:marLeft w:val="0"/>
          <w:marRight w:val="0"/>
          <w:marTop w:val="0"/>
          <w:marBottom w:val="0"/>
          <w:divBdr>
            <w:top w:val="none" w:sz="0" w:space="0" w:color="auto"/>
            <w:left w:val="none" w:sz="0" w:space="0" w:color="auto"/>
            <w:bottom w:val="none" w:sz="0" w:space="0" w:color="auto"/>
            <w:right w:val="none" w:sz="0" w:space="0" w:color="auto"/>
          </w:divBdr>
        </w:div>
        <w:div w:id="1790320725">
          <w:marLeft w:val="0"/>
          <w:marRight w:val="0"/>
          <w:marTop w:val="0"/>
          <w:marBottom w:val="0"/>
          <w:divBdr>
            <w:top w:val="none" w:sz="0" w:space="0" w:color="auto"/>
            <w:left w:val="none" w:sz="0" w:space="0" w:color="auto"/>
            <w:bottom w:val="none" w:sz="0" w:space="0" w:color="auto"/>
            <w:right w:val="none" w:sz="0" w:space="0" w:color="auto"/>
          </w:divBdr>
        </w:div>
        <w:div w:id="2077244107">
          <w:marLeft w:val="0"/>
          <w:marRight w:val="0"/>
          <w:marTop w:val="0"/>
          <w:marBottom w:val="0"/>
          <w:divBdr>
            <w:top w:val="none" w:sz="0" w:space="0" w:color="auto"/>
            <w:left w:val="none" w:sz="0" w:space="0" w:color="auto"/>
            <w:bottom w:val="none" w:sz="0" w:space="0" w:color="auto"/>
            <w:right w:val="none" w:sz="0" w:space="0" w:color="auto"/>
          </w:divBdr>
        </w:div>
        <w:div w:id="85275436">
          <w:marLeft w:val="0"/>
          <w:marRight w:val="0"/>
          <w:marTop w:val="0"/>
          <w:marBottom w:val="0"/>
          <w:divBdr>
            <w:top w:val="none" w:sz="0" w:space="0" w:color="auto"/>
            <w:left w:val="none" w:sz="0" w:space="0" w:color="auto"/>
            <w:bottom w:val="none" w:sz="0" w:space="0" w:color="auto"/>
            <w:right w:val="none" w:sz="0" w:space="0" w:color="auto"/>
          </w:divBdr>
        </w:div>
      </w:divsChild>
    </w:div>
    <w:div w:id="636840857">
      <w:bodyDiv w:val="1"/>
      <w:marLeft w:val="0"/>
      <w:marRight w:val="0"/>
      <w:marTop w:val="0"/>
      <w:marBottom w:val="0"/>
      <w:divBdr>
        <w:top w:val="none" w:sz="0" w:space="0" w:color="auto"/>
        <w:left w:val="none" w:sz="0" w:space="0" w:color="auto"/>
        <w:bottom w:val="none" w:sz="0" w:space="0" w:color="auto"/>
        <w:right w:val="none" w:sz="0" w:space="0" w:color="auto"/>
      </w:divBdr>
    </w:div>
    <w:div w:id="935670096">
      <w:bodyDiv w:val="1"/>
      <w:marLeft w:val="0"/>
      <w:marRight w:val="0"/>
      <w:marTop w:val="0"/>
      <w:marBottom w:val="0"/>
      <w:divBdr>
        <w:top w:val="none" w:sz="0" w:space="0" w:color="auto"/>
        <w:left w:val="none" w:sz="0" w:space="0" w:color="auto"/>
        <w:bottom w:val="none" w:sz="0" w:space="0" w:color="auto"/>
        <w:right w:val="none" w:sz="0" w:space="0" w:color="auto"/>
      </w:divBdr>
    </w:div>
    <w:div w:id="971326960">
      <w:bodyDiv w:val="1"/>
      <w:marLeft w:val="0"/>
      <w:marRight w:val="0"/>
      <w:marTop w:val="0"/>
      <w:marBottom w:val="0"/>
      <w:divBdr>
        <w:top w:val="none" w:sz="0" w:space="0" w:color="auto"/>
        <w:left w:val="none" w:sz="0" w:space="0" w:color="auto"/>
        <w:bottom w:val="none" w:sz="0" w:space="0" w:color="auto"/>
        <w:right w:val="none" w:sz="0" w:space="0" w:color="auto"/>
      </w:divBdr>
    </w:div>
    <w:div w:id="1114053225">
      <w:bodyDiv w:val="1"/>
      <w:marLeft w:val="0"/>
      <w:marRight w:val="0"/>
      <w:marTop w:val="0"/>
      <w:marBottom w:val="0"/>
      <w:divBdr>
        <w:top w:val="none" w:sz="0" w:space="0" w:color="auto"/>
        <w:left w:val="none" w:sz="0" w:space="0" w:color="auto"/>
        <w:bottom w:val="none" w:sz="0" w:space="0" w:color="auto"/>
        <w:right w:val="none" w:sz="0" w:space="0" w:color="auto"/>
      </w:divBdr>
    </w:div>
    <w:div w:id="1164317179">
      <w:bodyDiv w:val="1"/>
      <w:marLeft w:val="0"/>
      <w:marRight w:val="0"/>
      <w:marTop w:val="0"/>
      <w:marBottom w:val="0"/>
      <w:divBdr>
        <w:top w:val="none" w:sz="0" w:space="0" w:color="auto"/>
        <w:left w:val="none" w:sz="0" w:space="0" w:color="auto"/>
        <w:bottom w:val="none" w:sz="0" w:space="0" w:color="auto"/>
        <w:right w:val="none" w:sz="0" w:space="0" w:color="auto"/>
      </w:divBdr>
      <w:divsChild>
        <w:div w:id="1978991124">
          <w:marLeft w:val="0"/>
          <w:marRight w:val="0"/>
          <w:marTop w:val="0"/>
          <w:marBottom w:val="0"/>
          <w:divBdr>
            <w:top w:val="none" w:sz="0" w:space="0" w:color="auto"/>
            <w:left w:val="none" w:sz="0" w:space="0" w:color="auto"/>
            <w:bottom w:val="none" w:sz="0" w:space="0" w:color="auto"/>
            <w:right w:val="none" w:sz="0" w:space="0" w:color="auto"/>
          </w:divBdr>
          <w:divsChild>
            <w:div w:id="336158136">
              <w:marLeft w:val="0"/>
              <w:marRight w:val="0"/>
              <w:marTop w:val="0"/>
              <w:marBottom w:val="0"/>
              <w:divBdr>
                <w:top w:val="none" w:sz="0" w:space="0" w:color="auto"/>
                <w:left w:val="none" w:sz="0" w:space="0" w:color="auto"/>
                <w:bottom w:val="none" w:sz="0" w:space="0" w:color="auto"/>
                <w:right w:val="none" w:sz="0" w:space="0" w:color="auto"/>
              </w:divBdr>
              <w:divsChild>
                <w:div w:id="185212817">
                  <w:marLeft w:val="0"/>
                  <w:marRight w:val="0"/>
                  <w:marTop w:val="0"/>
                  <w:marBottom w:val="0"/>
                  <w:divBdr>
                    <w:top w:val="none" w:sz="0" w:space="0" w:color="auto"/>
                    <w:left w:val="none" w:sz="0" w:space="0" w:color="auto"/>
                    <w:bottom w:val="none" w:sz="0" w:space="0" w:color="auto"/>
                    <w:right w:val="none" w:sz="0" w:space="0" w:color="auto"/>
                  </w:divBdr>
                  <w:divsChild>
                    <w:div w:id="1726101621">
                      <w:marLeft w:val="0"/>
                      <w:marRight w:val="0"/>
                      <w:marTop w:val="0"/>
                      <w:marBottom w:val="0"/>
                      <w:divBdr>
                        <w:top w:val="none" w:sz="0" w:space="0" w:color="auto"/>
                        <w:left w:val="none" w:sz="0" w:space="0" w:color="auto"/>
                        <w:bottom w:val="none" w:sz="0" w:space="0" w:color="auto"/>
                        <w:right w:val="none" w:sz="0" w:space="0" w:color="auto"/>
                      </w:divBdr>
                      <w:divsChild>
                        <w:div w:id="833030504">
                          <w:marLeft w:val="0"/>
                          <w:marRight w:val="0"/>
                          <w:marTop w:val="0"/>
                          <w:marBottom w:val="0"/>
                          <w:divBdr>
                            <w:top w:val="none" w:sz="0" w:space="0" w:color="auto"/>
                            <w:left w:val="none" w:sz="0" w:space="0" w:color="auto"/>
                            <w:bottom w:val="none" w:sz="0" w:space="0" w:color="auto"/>
                            <w:right w:val="none" w:sz="0" w:space="0" w:color="auto"/>
                          </w:divBdr>
                          <w:divsChild>
                            <w:div w:id="1451851022">
                              <w:marLeft w:val="0"/>
                              <w:marRight w:val="0"/>
                              <w:marTop w:val="0"/>
                              <w:marBottom w:val="0"/>
                              <w:divBdr>
                                <w:top w:val="none" w:sz="0" w:space="0" w:color="auto"/>
                                <w:left w:val="none" w:sz="0" w:space="0" w:color="auto"/>
                                <w:bottom w:val="none" w:sz="0" w:space="0" w:color="auto"/>
                                <w:right w:val="none" w:sz="0" w:space="0" w:color="auto"/>
                              </w:divBdr>
                              <w:divsChild>
                                <w:div w:id="105542139">
                                  <w:marLeft w:val="0"/>
                                  <w:marRight w:val="0"/>
                                  <w:marTop w:val="0"/>
                                  <w:marBottom w:val="0"/>
                                  <w:divBdr>
                                    <w:top w:val="none" w:sz="0" w:space="0" w:color="auto"/>
                                    <w:left w:val="none" w:sz="0" w:space="0" w:color="auto"/>
                                    <w:bottom w:val="none" w:sz="0" w:space="0" w:color="auto"/>
                                    <w:right w:val="none" w:sz="0" w:space="0" w:color="auto"/>
                                  </w:divBdr>
                                  <w:divsChild>
                                    <w:div w:id="626471099">
                                      <w:marLeft w:val="0"/>
                                      <w:marRight w:val="0"/>
                                      <w:marTop w:val="0"/>
                                      <w:marBottom w:val="0"/>
                                      <w:divBdr>
                                        <w:top w:val="none" w:sz="0" w:space="0" w:color="auto"/>
                                        <w:left w:val="none" w:sz="0" w:space="0" w:color="auto"/>
                                        <w:bottom w:val="none" w:sz="0" w:space="0" w:color="auto"/>
                                        <w:right w:val="none" w:sz="0" w:space="0" w:color="auto"/>
                                      </w:divBdr>
                                      <w:divsChild>
                                        <w:div w:id="669522470">
                                          <w:marLeft w:val="0"/>
                                          <w:marRight w:val="0"/>
                                          <w:marTop w:val="0"/>
                                          <w:marBottom w:val="0"/>
                                          <w:divBdr>
                                            <w:top w:val="none" w:sz="0" w:space="0" w:color="auto"/>
                                            <w:left w:val="none" w:sz="0" w:space="0" w:color="auto"/>
                                            <w:bottom w:val="none" w:sz="0" w:space="0" w:color="auto"/>
                                            <w:right w:val="none" w:sz="0" w:space="0" w:color="auto"/>
                                          </w:divBdr>
                                          <w:divsChild>
                                            <w:div w:id="1491828309">
                                              <w:marLeft w:val="0"/>
                                              <w:marRight w:val="0"/>
                                              <w:marTop w:val="0"/>
                                              <w:marBottom w:val="0"/>
                                              <w:divBdr>
                                                <w:top w:val="none" w:sz="0" w:space="0" w:color="auto"/>
                                                <w:left w:val="none" w:sz="0" w:space="0" w:color="auto"/>
                                                <w:bottom w:val="none" w:sz="0" w:space="0" w:color="auto"/>
                                                <w:right w:val="none" w:sz="0" w:space="0" w:color="auto"/>
                                              </w:divBdr>
                                              <w:divsChild>
                                                <w:div w:id="1935438108">
                                                  <w:marLeft w:val="0"/>
                                                  <w:marRight w:val="0"/>
                                                  <w:marTop w:val="0"/>
                                                  <w:marBottom w:val="0"/>
                                                  <w:divBdr>
                                                    <w:top w:val="none" w:sz="0" w:space="0" w:color="auto"/>
                                                    <w:left w:val="none" w:sz="0" w:space="0" w:color="auto"/>
                                                    <w:bottom w:val="none" w:sz="0" w:space="0" w:color="auto"/>
                                                    <w:right w:val="none" w:sz="0" w:space="0" w:color="auto"/>
                                                  </w:divBdr>
                                                  <w:divsChild>
                                                    <w:div w:id="326398066">
                                                      <w:marLeft w:val="0"/>
                                                      <w:marRight w:val="0"/>
                                                      <w:marTop w:val="0"/>
                                                      <w:marBottom w:val="0"/>
                                                      <w:divBdr>
                                                        <w:top w:val="none" w:sz="0" w:space="0" w:color="auto"/>
                                                        <w:left w:val="none" w:sz="0" w:space="0" w:color="auto"/>
                                                        <w:bottom w:val="none" w:sz="0" w:space="0" w:color="auto"/>
                                                        <w:right w:val="none" w:sz="0" w:space="0" w:color="auto"/>
                                                      </w:divBdr>
                                                      <w:divsChild>
                                                        <w:div w:id="721054004">
                                                          <w:marLeft w:val="0"/>
                                                          <w:marRight w:val="0"/>
                                                          <w:marTop w:val="0"/>
                                                          <w:marBottom w:val="0"/>
                                                          <w:divBdr>
                                                            <w:top w:val="none" w:sz="0" w:space="0" w:color="auto"/>
                                                            <w:left w:val="none" w:sz="0" w:space="0" w:color="auto"/>
                                                            <w:bottom w:val="none" w:sz="0" w:space="0" w:color="auto"/>
                                                            <w:right w:val="none" w:sz="0" w:space="0" w:color="auto"/>
                                                          </w:divBdr>
                                                          <w:divsChild>
                                                            <w:div w:id="81682713">
                                                              <w:marLeft w:val="0"/>
                                                              <w:marRight w:val="0"/>
                                                              <w:marTop w:val="0"/>
                                                              <w:marBottom w:val="0"/>
                                                              <w:divBdr>
                                                                <w:top w:val="none" w:sz="0" w:space="0" w:color="auto"/>
                                                                <w:left w:val="none" w:sz="0" w:space="0" w:color="auto"/>
                                                                <w:bottom w:val="none" w:sz="0" w:space="0" w:color="auto"/>
                                                                <w:right w:val="none" w:sz="0" w:space="0" w:color="auto"/>
                                                              </w:divBdr>
                                                              <w:divsChild>
                                                                <w:div w:id="1774935637">
                                                                  <w:marLeft w:val="0"/>
                                                                  <w:marRight w:val="0"/>
                                                                  <w:marTop w:val="0"/>
                                                                  <w:marBottom w:val="0"/>
                                                                  <w:divBdr>
                                                                    <w:top w:val="none" w:sz="0" w:space="0" w:color="auto"/>
                                                                    <w:left w:val="none" w:sz="0" w:space="0" w:color="auto"/>
                                                                    <w:bottom w:val="none" w:sz="0" w:space="0" w:color="auto"/>
                                                                    <w:right w:val="none" w:sz="0" w:space="0" w:color="auto"/>
                                                                  </w:divBdr>
                                                                  <w:divsChild>
                                                                    <w:div w:id="786194461">
                                                                      <w:marLeft w:val="0"/>
                                                                      <w:marRight w:val="0"/>
                                                                      <w:marTop w:val="0"/>
                                                                      <w:marBottom w:val="0"/>
                                                                      <w:divBdr>
                                                                        <w:top w:val="none" w:sz="0" w:space="0" w:color="auto"/>
                                                                        <w:left w:val="none" w:sz="0" w:space="0" w:color="auto"/>
                                                                        <w:bottom w:val="none" w:sz="0" w:space="0" w:color="auto"/>
                                                                        <w:right w:val="none" w:sz="0" w:space="0" w:color="auto"/>
                                                                      </w:divBdr>
                                                                      <w:divsChild>
                                                                        <w:div w:id="2031712666">
                                                                          <w:marLeft w:val="0"/>
                                                                          <w:marRight w:val="0"/>
                                                                          <w:marTop w:val="0"/>
                                                                          <w:marBottom w:val="0"/>
                                                                          <w:divBdr>
                                                                            <w:top w:val="none" w:sz="0" w:space="0" w:color="auto"/>
                                                                            <w:left w:val="none" w:sz="0" w:space="0" w:color="auto"/>
                                                                            <w:bottom w:val="none" w:sz="0" w:space="0" w:color="auto"/>
                                                                            <w:right w:val="none" w:sz="0" w:space="0" w:color="auto"/>
                                                                          </w:divBdr>
                                                                          <w:divsChild>
                                                                            <w:div w:id="602500067">
                                                                              <w:marLeft w:val="0"/>
                                                                              <w:marRight w:val="0"/>
                                                                              <w:marTop w:val="0"/>
                                                                              <w:marBottom w:val="0"/>
                                                                              <w:divBdr>
                                                                                <w:top w:val="none" w:sz="0" w:space="0" w:color="auto"/>
                                                                                <w:left w:val="none" w:sz="0" w:space="0" w:color="auto"/>
                                                                                <w:bottom w:val="none" w:sz="0" w:space="0" w:color="auto"/>
                                                                                <w:right w:val="none" w:sz="0" w:space="0" w:color="auto"/>
                                                                              </w:divBdr>
                                                                              <w:divsChild>
                                                                                <w:div w:id="410810617">
                                                                                  <w:marLeft w:val="0"/>
                                                                                  <w:marRight w:val="0"/>
                                                                                  <w:marTop w:val="0"/>
                                                                                  <w:marBottom w:val="0"/>
                                                                                  <w:divBdr>
                                                                                    <w:top w:val="none" w:sz="0" w:space="0" w:color="auto"/>
                                                                                    <w:left w:val="none" w:sz="0" w:space="0" w:color="auto"/>
                                                                                    <w:bottom w:val="none" w:sz="0" w:space="0" w:color="auto"/>
                                                                                    <w:right w:val="none" w:sz="0" w:space="0" w:color="auto"/>
                                                                                  </w:divBdr>
                                                                                  <w:divsChild>
                                                                                    <w:div w:id="445780684">
                                                                                      <w:marLeft w:val="0"/>
                                                                                      <w:marRight w:val="0"/>
                                                                                      <w:marTop w:val="0"/>
                                                                                      <w:marBottom w:val="0"/>
                                                                                      <w:divBdr>
                                                                                        <w:top w:val="single" w:sz="6" w:space="0" w:color="A7B3BD"/>
                                                                                        <w:left w:val="none" w:sz="0" w:space="0" w:color="auto"/>
                                                                                        <w:bottom w:val="none" w:sz="0" w:space="0" w:color="auto"/>
                                                                                        <w:right w:val="none" w:sz="0" w:space="0" w:color="auto"/>
                                                                                      </w:divBdr>
                                                                                      <w:divsChild>
                                                                                        <w:div w:id="485437515">
                                                                                          <w:marLeft w:val="0"/>
                                                                                          <w:marRight w:val="0"/>
                                                                                          <w:marTop w:val="0"/>
                                                                                          <w:marBottom w:val="0"/>
                                                                                          <w:divBdr>
                                                                                            <w:top w:val="none" w:sz="0" w:space="0" w:color="auto"/>
                                                                                            <w:left w:val="none" w:sz="0" w:space="0" w:color="auto"/>
                                                                                            <w:bottom w:val="none" w:sz="0" w:space="0" w:color="auto"/>
                                                                                            <w:right w:val="none" w:sz="0" w:space="0" w:color="auto"/>
                                                                                          </w:divBdr>
                                                                                          <w:divsChild>
                                                                                            <w:div w:id="1571116159">
                                                                                              <w:marLeft w:val="0"/>
                                                                                              <w:marRight w:val="0"/>
                                                                                              <w:marTop w:val="0"/>
                                                                                              <w:marBottom w:val="0"/>
                                                                                              <w:divBdr>
                                                                                                <w:top w:val="none" w:sz="0" w:space="0" w:color="auto"/>
                                                                                                <w:left w:val="none" w:sz="0" w:space="0" w:color="auto"/>
                                                                                                <w:bottom w:val="none" w:sz="0" w:space="0" w:color="auto"/>
                                                                                                <w:right w:val="none" w:sz="0" w:space="0" w:color="auto"/>
                                                                                              </w:divBdr>
                                                                                            </w:div>
                                                                                          </w:divsChild>
                                                                                        </w:div>
                                                                                        <w:div w:id="105331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031412">
      <w:bodyDiv w:val="1"/>
      <w:marLeft w:val="0"/>
      <w:marRight w:val="0"/>
      <w:marTop w:val="0"/>
      <w:marBottom w:val="0"/>
      <w:divBdr>
        <w:top w:val="none" w:sz="0" w:space="0" w:color="auto"/>
        <w:left w:val="none" w:sz="0" w:space="0" w:color="auto"/>
        <w:bottom w:val="none" w:sz="0" w:space="0" w:color="auto"/>
        <w:right w:val="none" w:sz="0" w:space="0" w:color="auto"/>
      </w:divBdr>
      <w:divsChild>
        <w:div w:id="951084762">
          <w:marLeft w:val="0"/>
          <w:marRight w:val="0"/>
          <w:marTop w:val="0"/>
          <w:marBottom w:val="0"/>
          <w:divBdr>
            <w:top w:val="none" w:sz="0" w:space="0" w:color="auto"/>
            <w:left w:val="none" w:sz="0" w:space="0" w:color="auto"/>
            <w:bottom w:val="none" w:sz="0" w:space="0" w:color="auto"/>
            <w:right w:val="none" w:sz="0" w:space="0" w:color="auto"/>
          </w:divBdr>
          <w:divsChild>
            <w:div w:id="9650509">
              <w:marLeft w:val="0"/>
              <w:marRight w:val="0"/>
              <w:marTop w:val="0"/>
              <w:marBottom w:val="0"/>
              <w:divBdr>
                <w:top w:val="none" w:sz="0" w:space="0" w:color="auto"/>
                <w:left w:val="none" w:sz="0" w:space="0" w:color="auto"/>
                <w:bottom w:val="none" w:sz="0" w:space="0" w:color="auto"/>
                <w:right w:val="none" w:sz="0" w:space="0" w:color="auto"/>
              </w:divBdr>
              <w:divsChild>
                <w:div w:id="115998827">
                  <w:marLeft w:val="0"/>
                  <w:marRight w:val="0"/>
                  <w:marTop w:val="0"/>
                  <w:marBottom w:val="0"/>
                  <w:divBdr>
                    <w:top w:val="none" w:sz="0" w:space="0" w:color="auto"/>
                    <w:left w:val="none" w:sz="0" w:space="0" w:color="auto"/>
                    <w:bottom w:val="none" w:sz="0" w:space="0" w:color="auto"/>
                    <w:right w:val="none" w:sz="0" w:space="0" w:color="auto"/>
                  </w:divBdr>
                  <w:divsChild>
                    <w:div w:id="1620843375">
                      <w:marLeft w:val="0"/>
                      <w:marRight w:val="0"/>
                      <w:marTop w:val="0"/>
                      <w:marBottom w:val="0"/>
                      <w:divBdr>
                        <w:top w:val="none" w:sz="0" w:space="0" w:color="auto"/>
                        <w:left w:val="none" w:sz="0" w:space="0" w:color="auto"/>
                        <w:bottom w:val="none" w:sz="0" w:space="0" w:color="auto"/>
                        <w:right w:val="none" w:sz="0" w:space="0" w:color="auto"/>
                      </w:divBdr>
                      <w:divsChild>
                        <w:div w:id="1195001807">
                          <w:marLeft w:val="0"/>
                          <w:marRight w:val="0"/>
                          <w:marTop w:val="0"/>
                          <w:marBottom w:val="0"/>
                          <w:divBdr>
                            <w:top w:val="none" w:sz="0" w:space="0" w:color="auto"/>
                            <w:left w:val="none" w:sz="0" w:space="0" w:color="auto"/>
                            <w:bottom w:val="none" w:sz="0" w:space="0" w:color="auto"/>
                            <w:right w:val="none" w:sz="0" w:space="0" w:color="auto"/>
                          </w:divBdr>
                          <w:divsChild>
                            <w:div w:id="1439715569">
                              <w:marLeft w:val="0"/>
                              <w:marRight w:val="0"/>
                              <w:marTop w:val="0"/>
                              <w:marBottom w:val="0"/>
                              <w:divBdr>
                                <w:top w:val="none" w:sz="0" w:space="0" w:color="auto"/>
                                <w:left w:val="none" w:sz="0" w:space="0" w:color="auto"/>
                                <w:bottom w:val="none" w:sz="0" w:space="0" w:color="auto"/>
                                <w:right w:val="none" w:sz="0" w:space="0" w:color="auto"/>
                              </w:divBdr>
                              <w:divsChild>
                                <w:div w:id="2111974315">
                                  <w:marLeft w:val="0"/>
                                  <w:marRight w:val="0"/>
                                  <w:marTop w:val="0"/>
                                  <w:marBottom w:val="0"/>
                                  <w:divBdr>
                                    <w:top w:val="none" w:sz="0" w:space="0" w:color="auto"/>
                                    <w:left w:val="none" w:sz="0" w:space="0" w:color="auto"/>
                                    <w:bottom w:val="none" w:sz="0" w:space="0" w:color="auto"/>
                                    <w:right w:val="none" w:sz="0" w:space="0" w:color="auto"/>
                                  </w:divBdr>
                                  <w:divsChild>
                                    <w:div w:id="629823157">
                                      <w:marLeft w:val="0"/>
                                      <w:marRight w:val="0"/>
                                      <w:marTop w:val="0"/>
                                      <w:marBottom w:val="0"/>
                                      <w:divBdr>
                                        <w:top w:val="none" w:sz="0" w:space="0" w:color="auto"/>
                                        <w:left w:val="none" w:sz="0" w:space="0" w:color="auto"/>
                                        <w:bottom w:val="none" w:sz="0" w:space="0" w:color="auto"/>
                                        <w:right w:val="none" w:sz="0" w:space="0" w:color="auto"/>
                                      </w:divBdr>
                                      <w:divsChild>
                                        <w:div w:id="719746167">
                                          <w:marLeft w:val="0"/>
                                          <w:marRight w:val="0"/>
                                          <w:marTop w:val="0"/>
                                          <w:marBottom w:val="0"/>
                                          <w:divBdr>
                                            <w:top w:val="none" w:sz="0" w:space="0" w:color="auto"/>
                                            <w:left w:val="none" w:sz="0" w:space="0" w:color="auto"/>
                                            <w:bottom w:val="none" w:sz="0" w:space="0" w:color="auto"/>
                                            <w:right w:val="none" w:sz="0" w:space="0" w:color="auto"/>
                                          </w:divBdr>
                                          <w:divsChild>
                                            <w:div w:id="1949313094">
                                              <w:marLeft w:val="0"/>
                                              <w:marRight w:val="0"/>
                                              <w:marTop w:val="0"/>
                                              <w:marBottom w:val="0"/>
                                              <w:divBdr>
                                                <w:top w:val="none" w:sz="0" w:space="0" w:color="auto"/>
                                                <w:left w:val="none" w:sz="0" w:space="0" w:color="auto"/>
                                                <w:bottom w:val="none" w:sz="0" w:space="0" w:color="auto"/>
                                                <w:right w:val="none" w:sz="0" w:space="0" w:color="auto"/>
                                              </w:divBdr>
                                              <w:divsChild>
                                                <w:div w:id="2025201229">
                                                  <w:marLeft w:val="0"/>
                                                  <w:marRight w:val="0"/>
                                                  <w:marTop w:val="0"/>
                                                  <w:marBottom w:val="0"/>
                                                  <w:divBdr>
                                                    <w:top w:val="none" w:sz="0" w:space="0" w:color="auto"/>
                                                    <w:left w:val="none" w:sz="0" w:space="0" w:color="auto"/>
                                                    <w:bottom w:val="none" w:sz="0" w:space="0" w:color="auto"/>
                                                    <w:right w:val="none" w:sz="0" w:space="0" w:color="auto"/>
                                                  </w:divBdr>
                                                  <w:divsChild>
                                                    <w:div w:id="1876692632">
                                                      <w:marLeft w:val="0"/>
                                                      <w:marRight w:val="0"/>
                                                      <w:marTop w:val="0"/>
                                                      <w:marBottom w:val="0"/>
                                                      <w:divBdr>
                                                        <w:top w:val="none" w:sz="0" w:space="0" w:color="auto"/>
                                                        <w:left w:val="none" w:sz="0" w:space="0" w:color="auto"/>
                                                        <w:bottom w:val="none" w:sz="0" w:space="0" w:color="auto"/>
                                                        <w:right w:val="none" w:sz="0" w:space="0" w:color="auto"/>
                                                      </w:divBdr>
                                                      <w:divsChild>
                                                        <w:div w:id="336618442">
                                                          <w:marLeft w:val="0"/>
                                                          <w:marRight w:val="0"/>
                                                          <w:marTop w:val="0"/>
                                                          <w:marBottom w:val="0"/>
                                                          <w:divBdr>
                                                            <w:top w:val="none" w:sz="0" w:space="0" w:color="auto"/>
                                                            <w:left w:val="none" w:sz="0" w:space="0" w:color="auto"/>
                                                            <w:bottom w:val="none" w:sz="0" w:space="0" w:color="auto"/>
                                                            <w:right w:val="none" w:sz="0" w:space="0" w:color="auto"/>
                                                          </w:divBdr>
                                                          <w:divsChild>
                                                            <w:div w:id="1186559368">
                                                              <w:marLeft w:val="0"/>
                                                              <w:marRight w:val="0"/>
                                                              <w:marTop w:val="0"/>
                                                              <w:marBottom w:val="0"/>
                                                              <w:divBdr>
                                                                <w:top w:val="none" w:sz="0" w:space="0" w:color="auto"/>
                                                                <w:left w:val="none" w:sz="0" w:space="0" w:color="auto"/>
                                                                <w:bottom w:val="none" w:sz="0" w:space="0" w:color="auto"/>
                                                                <w:right w:val="none" w:sz="0" w:space="0" w:color="auto"/>
                                                              </w:divBdr>
                                                              <w:divsChild>
                                                                <w:div w:id="2086150752">
                                                                  <w:marLeft w:val="0"/>
                                                                  <w:marRight w:val="0"/>
                                                                  <w:marTop w:val="0"/>
                                                                  <w:marBottom w:val="0"/>
                                                                  <w:divBdr>
                                                                    <w:top w:val="none" w:sz="0" w:space="0" w:color="auto"/>
                                                                    <w:left w:val="none" w:sz="0" w:space="0" w:color="auto"/>
                                                                    <w:bottom w:val="none" w:sz="0" w:space="0" w:color="auto"/>
                                                                    <w:right w:val="none" w:sz="0" w:space="0" w:color="auto"/>
                                                                  </w:divBdr>
                                                                  <w:divsChild>
                                                                    <w:div w:id="787892779">
                                                                      <w:marLeft w:val="0"/>
                                                                      <w:marRight w:val="0"/>
                                                                      <w:marTop w:val="0"/>
                                                                      <w:marBottom w:val="0"/>
                                                                      <w:divBdr>
                                                                        <w:top w:val="none" w:sz="0" w:space="0" w:color="auto"/>
                                                                        <w:left w:val="none" w:sz="0" w:space="0" w:color="auto"/>
                                                                        <w:bottom w:val="none" w:sz="0" w:space="0" w:color="auto"/>
                                                                        <w:right w:val="none" w:sz="0" w:space="0" w:color="auto"/>
                                                                      </w:divBdr>
                                                                      <w:divsChild>
                                                                        <w:div w:id="781654599">
                                                                          <w:marLeft w:val="0"/>
                                                                          <w:marRight w:val="0"/>
                                                                          <w:marTop w:val="0"/>
                                                                          <w:marBottom w:val="0"/>
                                                                          <w:divBdr>
                                                                            <w:top w:val="none" w:sz="0" w:space="0" w:color="auto"/>
                                                                            <w:left w:val="none" w:sz="0" w:space="0" w:color="auto"/>
                                                                            <w:bottom w:val="none" w:sz="0" w:space="0" w:color="auto"/>
                                                                            <w:right w:val="none" w:sz="0" w:space="0" w:color="auto"/>
                                                                          </w:divBdr>
                                                                          <w:divsChild>
                                                                            <w:div w:id="23143334">
                                                                              <w:marLeft w:val="0"/>
                                                                              <w:marRight w:val="0"/>
                                                                              <w:marTop w:val="0"/>
                                                                              <w:marBottom w:val="0"/>
                                                                              <w:divBdr>
                                                                                <w:top w:val="none" w:sz="0" w:space="0" w:color="auto"/>
                                                                                <w:left w:val="none" w:sz="0" w:space="0" w:color="auto"/>
                                                                                <w:bottom w:val="none" w:sz="0" w:space="0" w:color="auto"/>
                                                                                <w:right w:val="none" w:sz="0" w:space="0" w:color="auto"/>
                                                                              </w:divBdr>
                                                                              <w:divsChild>
                                                                                <w:div w:id="2025937049">
                                                                                  <w:marLeft w:val="0"/>
                                                                                  <w:marRight w:val="0"/>
                                                                                  <w:marTop w:val="0"/>
                                                                                  <w:marBottom w:val="0"/>
                                                                                  <w:divBdr>
                                                                                    <w:top w:val="none" w:sz="0" w:space="0" w:color="auto"/>
                                                                                    <w:left w:val="none" w:sz="0" w:space="0" w:color="auto"/>
                                                                                    <w:bottom w:val="none" w:sz="0" w:space="0" w:color="auto"/>
                                                                                    <w:right w:val="none" w:sz="0" w:space="0" w:color="auto"/>
                                                                                  </w:divBdr>
                                                                                  <w:divsChild>
                                                                                    <w:div w:id="1912038317">
                                                                                      <w:marLeft w:val="0"/>
                                                                                      <w:marRight w:val="0"/>
                                                                                      <w:marTop w:val="0"/>
                                                                                      <w:marBottom w:val="0"/>
                                                                                      <w:divBdr>
                                                                                        <w:top w:val="single" w:sz="6" w:space="0" w:color="A7B3BD"/>
                                                                                        <w:left w:val="none" w:sz="0" w:space="0" w:color="auto"/>
                                                                                        <w:bottom w:val="none" w:sz="0" w:space="0" w:color="auto"/>
                                                                                        <w:right w:val="none" w:sz="0" w:space="0" w:color="auto"/>
                                                                                      </w:divBdr>
                                                                                      <w:divsChild>
                                                                                        <w:div w:id="175315492">
                                                                                          <w:marLeft w:val="0"/>
                                                                                          <w:marRight w:val="0"/>
                                                                                          <w:marTop w:val="0"/>
                                                                                          <w:marBottom w:val="0"/>
                                                                                          <w:divBdr>
                                                                                            <w:top w:val="none" w:sz="0" w:space="0" w:color="auto"/>
                                                                                            <w:left w:val="none" w:sz="0" w:space="0" w:color="auto"/>
                                                                                            <w:bottom w:val="none" w:sz="0" w:space="0" w:color="auto"/>
                                                                                            <w:right w:val="none" w:sz="0" w:space="0" w:color="auto"/>
                                                                                          </w:divBdr>
                                                                                          <w:divsChild>
                                                                                            <w:div w:id="157039508">
                                                                                              <w:marLeft w:val="0"/>
                                                                                              <w:marRight w:val="0"/>
                                                                                              <w:marTop w:val="0"/>
                                                                                              <w:marBottom w:val="160"/>
                                                                                              <w:divBdr>
                                                                                                <w:top w:val="none" w:sz="0" w:space="0" w:color="auto"/>
                                                                                                <w:left w:val="none" w:sz="0" w:space="0" w:color="auto"/>
                                                                                                <w:bottom w:val="none" w:sz="0" w:space="0" w:color="auto"/>
                                                                                                <w:right w:val="none" w:sz="0" w:space="0" w:color="auto"/>
                                                                                              </w:divBdr>
                                                                                            </w:div>
                                                                                            <w:div w:id="844318785">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4350170">
      <w:bodyDiv w:val="1"/>
      <w:marLeft w:val="0"/>
      <w:marRight w:val="0"/>
      <w:marTop w:val="0"/>
      <w:marBottom w:val="0"/>
      <w:divBdr>
        <w:top w:val="none" w:sz="0" w:space="0" w:color="auto"/>
        <w:left w:val="none" w:sz="0" w:space="0" w:color="auto"/>
        <w:bottom w:val="none" w:sz="0" w:space="0" w:color="auto"/>
        <w:right w:val="none" w:sz="0" w:space="0" w:color="auto"/>
      </w:divBdr>
    </w:div>
    <w:div w:id="1478303952">
      <w:bodyDiv w:val="1"/>
      <w:marLeft w:val="0"/>
      <w:marRight w:val="0"/>
      <w:marTop w:val="0"/>
      <w:marBottom w:val="0"/>
      <w:divBdr>
        <w:top w:val="none" w:sz="0" w:space="0" w:color="auto"/>
        <w:left w:val="none" w:sz="0" w:space="0" w:color="auto"/>
        <w:bottom w:val="none" w:sz="0" w:space="0" w:color="auto"/>
        <w:right w:val="none" w:sz="0" w:space="0" w:color="auto"/>
      </w:divBdr>
      <w:divsChild>
        <w:div w:id="47532760">
          <w:marLeft w:val="0"/>
          <w:marRight w:val="0"/>
          <w:marTop w:val="0"/>
          <w:marBottom w:val="0"/>
          <w:divBdr>
            <w:top w:val="none" w:sz="0" w:space="0" w:color="auto"/>
            <w:left w:val="none" w:sz="0" w:space="0" w:color="auto"/>
            <w:bottom w:val="none" w:sz="0" w:space="0" w:color="auto"/>
            <w:right w:val="none" w:sz="0" w:space="0" w:color="auto"/>
          </w:divBdr>
          <w:divsChild>
            <w:div w:id="1120612128">
              <w:marLeft w:val="0"/>
              <w:marRight w:val="0"/>
              <w:marTop w:val="0"/>
              <w:marBottom w:val="0"/>
              <w:divBdr>
                <w:top w:val="none" w:sz="0" w:space="0" w:color="auto"/>
                <w:left w:val="none" w:sz="0" w:space="0" w:color="auto"/>
                <w:bottom w:val="none" w:sz="0" w:space="0" w:color="auto"/>
                <w:right w:val="none" w:sz="0" w:space="0" w:color="auto"/>
              </w:divBdr>
              <w:divsChild>
                <w:div w:id="1914388266">
                  <w:marLeft w:val="0"/>
                  <w:marRight w:val="0"/>
                  <w:marTop w:val="0"/>
                  <w:marBottom w:val="0"/>
                  <w:divBdr>
                    <w:top w:val="none" w:sz="0" w:space="0" w:color="auto"/>
                    <w:left w:val="none" w:sz="0" w:space="0" w:color="auto"/>
                    <w:bottom w:val="none" w:sz="0" w:space="0" w:color="auto"/>
                    <w:right w:val="none" w:sz="0" w:space="0" w:color="auto"/>
                  </w:divBdr>
                  <w:divsChild>
                    <w:div w:id="1201479325">
                      <w:marLeft w:val="0"/>
                      <w:marRight w:val="0"/>
                      <w:marTop w:val="0"/>
                      <w:marBottom w:val="0"/>
                      <w:divBdr>
                        <w:top w:val="none" w:sz="0" w:space="0" w:color="auto"/>
                        <w:left w:val="none" w:sz="0" w:space="0" w:color="auto"/>
                        <w:bottom w:val="none" w:sz="0" w:space="0" w:color="auto"/>
                        <w:right w:val="none" w:sz="0" w:space="0" w:color="auto"/>
                      </w:divBdr>
                      <w:divsChild>
                        <w:div w:id="1091199121">
                          <w:marLeft w:val="0"/>
                          <w:marRight w:val="0"/>
                          <w:marTop w:val="0"/>
                          <w:marBottom w:val="0"/>
                          <w:divBdr>
                            <w:top w:val="none" w:sz="0" w:space="0" w:color="auto"/>
                            <w:left w:val="none" w:sz="0" w:space="0" w:color="auto"/>
                            <w:bottom w:val="none" w:sz="0" w:space="0" w:color="auto"/>
                            <w:right w:val="none" w:sz="0" w:space="0" w:color="auto"/>
                          </w:divBdr>
                          <w:divsChild>
                            <w:div w:id="567037609">
                              <w:marLeft w:val="0"/>
                              <w:marRight w:val="0"/>
                              <w:marTop w:val="0"/>
                              <w:marBottom w:val="0"/>
                              <w:divBdr>
                                <w:top w:val="none" w:sz="0" w:space="0" w:color="auto"/>
                                <w:left w:val="none" w:sz="0" w:space="0" w:color="auto"/>
                                <w:bottom w:val="none" w:sz="0" w:space="0" w:color="auto"/>
                                <w:right w:val="none" w:sz="0" w:space="0" w:color="auto"/>
                              </w:divBdr>
                              <w:divsChild>
                                <w:div w:id="937522569">
                                  <w:marLeft w:val="0"/>
                                  <w:marRight w:val="0"/>
                                  <w:marTop w:val="0"/>
                                  <w:marBottom w:val="0"/>
                                  <w:divBdr>
                                    <w:top w:val="none" w:sz="0" w:space="0" w:color="auto"/>
                                    <w:left w:val="none" w:sz="0" w:space="0" w:color="auto"/>
                                    <w:bottom w:val="none" w:sz="0" w:space="0" w:color="auto"/>
                                    <w:right w:val="none" w:sz="0" w:space="0" w:color="auto"/>
                                  </w:divBdr>
                                  <w:divsChild>
                                    <w:div w:id="638996350">
                                      <w:marLeft w:val="0"/>
                                      <w:marRight w:val="0"/>
                                      <w:marTop w:val="0"/>
                                      <w:marBottom w:val="0"/>
                                      <w:divBdr>
                                        <w:top w:val="none" w:sz="0" w:space="0" w:color="auto"/>
                                        <w:left w:val="none" w:sz="0" w:space="0" w:color="auto"/>
                                        <w:bottom w:val="none" w:sz="0" w:space="0" w:color="auto"/>
                                        <w:right w:val="none" w:sz="0" w:space="0" w:color="auto"/>
                                      </w:divBdr>
                                      <w:divsChild>
                                        <w:div w:id="1791589452">
                                          <w:marLeft w:val="0"/>
                                          <w:marRight w:val="0"/>
                                          <w:marTop w:val="0"/>
                                          <w:marBottom w:val="0"/>
                                          <w:divBdr>
                                            <w:top w:val="none" w:sz="0" w:space="0" w:color="auto"/>
                                            <w:left w:val="none" w:sz="0" w:space="0" w:color="auto"/>
                                            <w:bottom w:val="none" w:sz="0" w:space="0" w:color="auto"/>
                                            <w:right w:val="none" w:sz="0" w:space="0" w:color="auto"/>
                                          </w:divBdr>
                                          <w:divsChild>
                                            <w:div w:id="1988246725">
                                              <w:marLeft w:val="0"/>
                                              <w:marRight w:val="0"/>
                                              <w:marTop w:val="0"/>
                                              <w:marBottom w:val="0"/>
                                              <w:divBdr>
                                                <w:top w:val="none" w:sz="0" w:space="0" w:color="auto"/>
                                                <w:left w:val="none" w:sz="0" w:space="0" w:color="auto"/>
                                                <w:bottom w:val="none" w:sz="0" w:space="0" w:color="auto"/>
                                                <w:right w:val="none" w:sz="0" w:space="0" w:color="auto"/>
                                              </w:divBdr>
                                              <w:divsChild>
                                                <w:div w:id="428624410">
                                                  <w:marLeft w:val="0"/>
                                                  <w:marRight w:val="0"/>
                                                  <w:marTop w:val="0"/>
                                                  <w:marBottom w:val="0"/>
                                                  <w:divBdr>
                                                    <w:top w:val="none" w:sz="0" w:space="0" w:color="auto"/>
                                                    <w:left w:val="none" w:sz="0" w:space="0" w:color="auto"/>
                                                    <w:bottom w:val="none" w:sz="0" w:space="0" w:color="auto"/>
                                                    <w:right w:val="none" w:sz="0" w:space="0" w:color="auto"/>
                                                  </w:divBdr>
                                                  <w:divsChild>
                                                    <w:div w:id="425612044">
                                                      <w:marLeft w:val="0"/>
                                                      <w:marRight w:val="0"/>
                                                      <w:marTop w:val="0"/>
                                                      <w:marBottom w:val="0"/>
                                                      <w:divBdr>
                                                        <w:top w:val="none" w:sz="0" w:space="0" w:color="auto"/>
                                                        <w:left w:val="none" w:sz="0" w:space="0" w:color="auto"/>
                                                        <w:bottom w:val="none" w:sz="0" w:space="0" w:color="auto"/>
                                                        <w:right w:val="none" w:sz="0" w:space="0" w:color="auto"/>
                                                      </w:divBdr>
                                                      <w:divsChild>
                                                        <w:div w:id="302083751">
                                                          <w:marLeft w:val="0"/>
                                                          <w:marRight w:val="0"/>
                                                          <w:marTop w:val="0"/>
                                                          <w:marBottom w:val="0"/>
                                                          <w:divBdr>
                                                            <w:top w:val="none" w:sz="0" w:space="0" w:color="auto"/>
                                                            <w:left w:val="none" w:sz="0" w:space="0" w:color="auto"/>
                                                            <w:bottom w:val="none" w:sz="0" w:space="0" w:color="auto"/>
                                                            <w:right w:val="none" w:sz="0" w:space="0" w:color="auto"/>
                                                          </w:divBdr>
                                                          <w:divsChild>
                                                            <w:div w:id="767232908">
                                                              <w:marLeft w:val="0"/>
                                                              <w:marRight w:val="0"/>
                                                              <w:marTop w:val="0"/>
                                                              <w:marBottom w:val="0"/>
                                                              <w:divBdr>
                                                                <w:top w:val="none" w:sz="0" w:space="0" w:color="auto"/>
                                                                <w:left w:val="none" w:sz="0" w:space="0" w:color="auto"/>
                                                                <w:bottom w:val="none" w:sz="0" w:space="0" w:color="auto"/>
                                                                <w:right w:val="none" w:sz="0" w:space="0" w:color="auto"/>
                                                              </w:divBdr>
                                                              <w:divsChild>
                                                                <w:div w:id="1651014609">
                                                                  <w:marLeft w:val="0"/>
                                                                  <w:marRight w:val="0"/>
                                                                  <w:marTop w:val="0"/>
                                                                  <w:marBottom w:val="0"/>
                                                                  <w:divBdr>
                                                                    <w:top w:val="none" w:sz="0" w:space="0" w:color="auto"/>
                                                                    <w:left w:val="none" w:sz="0" w:space="0" w:color="auto"/>
                                                                    <w:bottom w:val="none" w:sz="0" w:space="0" w:color="auto"/>
                                                                    <w:right w:val="none" w:sz="0" w:space="0" w:color="auto"/>
                                                                  </w:divBdr>
                                                                  <w:divsChild>
                                                                    <w:div w:id="776675132">
                                                                      <w:marLeft w:val="0"/>
                                                                      <w:marRight w:val="0"/>
                                                                      <w:marTop w:val="0"/>
                                                                      <w:marBottom w:val="0"/>
                                                                      <w:divBdr>
                                                                        <w:top w:val="none" w:sz="0" w:space="0" w:color="auto"/>
                                                                        <w:left w:val="none" w:sz="0" w:space="0" w:color="auto"/>
                                                                        <w:bottom w:val="none" w:sz="0" w:space="0" w:color="auto"/>
                                                                        <w:right w:val="none" w:sz="0" w:space="0" w:color="auto"/>
                                                                      </w:divBdr>
                                                                      <w:divsChild>
                                                                        <w:div w:id="1754549204">
                                                                          <w:marLeft w:val="0"/>
                                                                          <w:marRight w:val="0"/>
                                                                          <w:marTop w:val="0"/>
                                                                          <w:marBottom w:val="0"/>
                                                                          <w:divBdr>
                                                                            <w:top w:val="none" w:sz="0" w:space="0" w:color="auto"/>
                                                                            <w:left w:val="none" w:sz="0" w:space="0" w:color="auto"/>
                                                                            <w:bottom w:val="none" w:sz="0" w:space="0" w:color="auto"/>
                                                                            <w:right w:val="none" w:sz="0" w:space="0" w:color="auto"/>
                                                                          </w:divBdr>
                                                                          <w:divsChild>
                                                                            <w:div w:id="671109652">
                                                                              <w:marLeft w:val="0"/>
                                                                              <w:marRight w:val="0"/>
                                                                              <w:marTop w:val="0"/>
                                                                              <w:marBottom w:val="0"/>
                                                                              <w:divBdr>
                                                                                <w:top w:val="none" w:sz="0" w:space="0" w:color="auto"/>
                                                                                <w:left w:val="none" w:sz="0" w:space="0" w:color="auto"/>
                                                                                <w:bottom w:val="none" w:sz="0" w:space="0" w:color="auto"/>
                                                                                <w:right w:val="none" w:sz="0" w:space="0" w:color="auto"/>
                                                                              </w:divBdr>
                                                                              <w:divsChild>
                                                                                <w:div w:id="2098280419">
                                                                                  <w:marLeft w:val="0"/>
                                                                                  <w:marRight w:val="0"/>
                                                                                  <w:marTop w:val="0"/>
                                                                                  <w:marBottom w:val="0"/>
                                                                                  <w:divBdr>
                                                                                    <w:top w:val="none" w:sz="0" w:space="0" w:color="auto"/>
                                                                                    <w:left w:val="none" w:sz="0" w:space="0" w:color="auto"/>
                                                                                    <w:bottom w:val="none" w:sz="0" w:space="0" w:color="auto"/>
                                                                                    <w:right w:val="none" w:sz="0" w:space="0" w:color="auto"/>
                                                                                  </w:divBdr>
                                                                                  <w:divsChild>
                                                                                    <w:div w:id="745960202">
                                                                                      <w:marLeft w:val="0"/>
                                                                                      <w:marRight w:val="0"/>
                                                                                      <w:marTop w:val="0"/>
                                                                                      <w:marBottom w:val="0"/>
                                                                                      <w:divBdr>
                                                                                        <w:top w:val="single" w:sz="6" w:space="0" w:color="A7B3BD"/>
                                                                                        <w:left w:val="none" w:sz="0" w:space="0" w:color="auto"/>
                                                                                        <w:bottom w:val="none" w:sz="0" w:space="0" w:color="auto"/>
                                                                                        <w:right w:val="none" w:sz="0" w:space="0" w:color="auto"/>
                                                                                      </w:divBdr>
                                                                                      <w:divsChild>
                                                                                        <w:div w:id="21007134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1612930">
      <w:bodyDiv w:val="1"/>
      <w:marLeft w:val="0"/>
      <w:marRight w:val="0"/>
      <w:marTop w:val="0"/>
      <w:marBottom w:val="0"/>
      <w:divBdr>
        <w:top w:val="none" w:sz="0" w:space="0" w:color="auto"/>
        <w:left w:val="none" w:sz="0" w:space="0" w:color="auto"/>
        <w:bottom w:val="none" w:sz="0" w:space="0" w:color="auto"/>
        <w:right w:val="none" w:sz="0" w:space="0" w:color="auto"/>
      </w:divBdr>
    </w:div>
    <w:div w:id="1937978876">
      <w:bodyDiv w:val="1"/>
      <w:marLeft w:val="0"/>
      <w:marRight w:val="0"/>
      <w:marTop w:val="0"/>
      <w:marBottom w:val="0"/>
      <w:divBdr>
        <w:top w:val="none" w:sz="0" w:space="0" w:color="auto"/>
        <w:left w:val="none" w:sz="0" w:space="0" w:color="auto"/>
        <w:bottom w:val="none" w:sz="0" w:space="0" w:color="auto"/>
        <w:right w:val="none" w:sz="0" w:space="0" w:color="auto"/>
      </w:divBdr>
    </w:div>
    <w:div w:id="198708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coronavirus-covid-19-tourism-and-hospitality-sector-guidance/pages/operational-guide-and-checklist/" TargetMode="External"/><Relationship Id="rId13" Type="http://schemas.openxmlformats.org/officeDocument/2006/relationships/hyperlink" Target="https://www.dundeecity.gov.uk/sites/default/files/publications/160620_final_food_business_advice_-_reopening_during_covid-19_restrictions.docx" TargetMode="External"/><Relationship Id="rId18" Type="http://schemas.openxmlformats.org/officeDocument/2006/relationships/hyperlink" Target="mailto:licensing.board@dundeecity.gov.uk" TargetMode="External"/><Relationship Id="rId3" Type="http://schemas.openxmlformats.org/officeDocument/2006/relationships/settings" Target="settings.xml"/><Relationship Id="rId21" Type="http://schemas.openxmlformats.org/officeDocument/2006/relationships/hyperlink" Target="mailto:food.safety@dundeecity.gov.uk" TargetMode="External"/><Relationship Id="rId7" Type="http://schemas.openxmlformats.org/officeDocument/2006/relationships/hyperlink" Target="https://www.gov.scot/publications/coronavirus-covid-19-tourism-and-hospitality-sector-guidance/" TargetMode="External"/><Relationship Id="rId12" Type="http://schemas.openxmlformats.org/officeDocument/2006/relationships/hyperlink" Target="https://www.dundeecity.gov.uk/sites/default/files/v10_covid_19_pavement_cafe_-_outside_area_application_29_june_2020_including_drawinh_requirements_and_risk_assessment.doc" TargetMode="External"/><Relationship Id="rId17" Type="http://schemas.openxmlformats.org/officeDocument/2006/relationships/hyperlink" Target="mailto:tourism@dundee.com" TargetMode="External"/><Relationship Id="rId2" Type="http://schemas.openxmlformats.org/officeDocument/2006/relationships/styles" Target="styles.xml"/><Relationship Id="rId16" Type="http://schemas.openxmlformats.org/officeDocument/2006/relationships/hyperlink" Target="https://www.gov.scot/publications/coronavirus-covid-19-public-and-customer-toilets-guidance/pages/hygiene-measures/" TargetMode="External"/><Relationship Id="rId20" Type="http://schemas.openxmlformats.org/officeDocument/2006/relationships/hyperlink" Target="mailto:roadworks@dundeecity.gov.uk" TargetMode="External"/><Relationship Id="rId1" Type="http://schemas.openxmlformats.org/officeDocument/2006/relationships/numbering" Target="numbering.xml"/><Relationship Id="rId6" Type="http://schemas.openxmlformats.org/officeDocument/2006/relationships/hyperlink" Target="mailto:bs@dundeecity.gov.uk" TargetMode="External"/><Relationship Id="rId11" Type="http://schemas.openxmlformats.org/officeDocument/2006/relationships/hyperlink" Target="https://www.dundeecity.gov.uk/sites/default/files/publications/v6_covid_19_pavement_cafe_-_no_alcohol_1.doc" TargetMode="External"/><Relationship Id="rId24" Type="http://schemas.openxmlformats.org/officeDocument/2006/relationships/theme" Target="theme/theme1.xml"/><Relationship Id="rId5" Type="http://schemas.openxmlformats.org/officeDocument/2006/relationships/hyperlink" Target="mailto:planning@dundeecity.gov.uk" TargetMode="External"/><Relationship Id="rId15" Type="http://schemas.openxmlformats.org/officeDocument/2006/relationships/hyperlink" Target="https://www.foodstandards.gov.scot/publications-and-research/publications/covid-19-guidance-for-food-business-operators-and-their-employees" TargetMode="External"/><Relationship Id="rId23" Type="http://schemas.openxmlformats.org/officeDocument/2006/relationships/fontTable" Target="fontTable.xml"/><Relationship Id="rId10" Type="http://schemas.openxmlformats.org/officeDocument/2006/relationships/hyperlink" Target="https://www.dundeecity.gov.uk/licensing/licensing-scotland-act-2005-forms" TargetMode="External"/><Relationship Id="rId19" Type="http://schemas.openxmlformats.org/officeDocument/2006/relationships/hyperlink" Target="mailto:planning@dundeecity.gov.uk" TargetMode="External"/><Relationship Id="rId4" Type="http://schemas.openxmlformats.org/officeDocument/2006/relationships/webSettings" Target="webSettings.xml"/><Relationship Id="rId9" Type="http://schemas.openxmlformats.org/officeDocument/2006/relationships/hyperlink" Target="mailto:tourism@dundee.com" TargetMode="External"/><Relationship Id="rId14" Type="http://schemas.openxmlformats.org/officeDocument/2006/relationships/hyperlink" Target="https://www.gov.scot/publications/coronavirus-covid-19-tourism-and-hospitality-sector-guidance/pages/operational-guide-and-checklist/" TargetMode="External"/><Relationship Id="rId22" Type="http://schemas.openxmlformats.org/officeDocument/2006/relationships/hyperlink" Target="mailto:health.safety@dundeeci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2176</Words>
  <Characters>12405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gaynor sullivan</dc:creator>
  <cp:keywords/>
  <dc:description/>
  <cp:lastModifiedBy>Gaynor Sullivan</cp:lastModifiedBy>
  <cp:revision>6</cp:revision>
  <dcterms:created xsi:type="dcterms:W3CDTF">2021-09-16T14:28:00Z</dcterms:created>
  <dcterms:modified xsi:type="dcterms:W3CDTF">2021-12-01T15:55:00Z</dcterms:modified>
</cp:coreProperties>
</file>