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2660"/>
        <w:gridCol w:w="13183"/>
      </w:tblGrid>
      <w:tr w:rsidR="003C2F64" w:rsidRPr="00703DAE" w:rsidTr="00EC3833">
        <w:tc>
          <w:tcPr>
            <w:tcW w:w="15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2F64" w:rsidRDefault="003C2F64" w:rsidP="00EC3833">
            <w:pPr>
              <w:rPr>
                <w:rFonts w:asciiTheme="minorHAnsi" w:hAnsiTheme="minorHAnsi"/>
                <w:b/>
                <w:color w:val="1F497D" w:themeColor="text2"/>
                <w:sz w:val="28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  <w:sz w:val="28"/>
              </w:rPr>
              <w:t>Barnardo’s Works – Discovering Your Potential</w:t>
            </w:r>
          </w:p>
          <w:p w:rsidR="003C2F64" w:rsidRPr="00703DAE" w:rsidRDefault="003C2F64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3C2F64" w:rsidRPr="00703DAE" w:rsidTr="00EC3833">
        <w:tc>
          <w:tcPr>
            <w:tcW w:w="15843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3C2F64" w:rsidRPr="00703DAE" w:rsidRDefault="003C2F64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Specialist Support for: Jobless residents in Dundee aged between 16-24</w:t>
            </w:r>
          </w:p>
          <w:p w:rsidR="003C2F64" w:rsidRPr="00703DAE" w:rsidRDefault="003C2F64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3C2F64" w:rsidRPr="00703DAE" w:rsidTr="00EC3833">
        <w:tc>
          <w:tcPr>
            <w:tcW w:w="2660" w:type="dxa"/>
          </w:tcPr>
          <w:p w:rsidR="003C2F64" w:rsidRPr="00703DAE" w:rsidRDefault="003C2F64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What are we doing and how are we doing it?</w:t>
            </w:r>
          </w:p>
        </w:tc>
        <w:tc>
          <w:tcPr>
            <w:tcW w:w="13183" w:type="dxa"/>
          </w:tcPr>
          <w:p w:rsidR="003C2F64" w:rsidRPr="00703DAE" w:rsidRDefault="003C2F64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We will provide a broad range of support through a 1:1 case management approach to identifying and assess barriers.</w:t>
            </w:r>
          </w:p>
          <w:p w:rsidR="003C2F64" w:rsidRDefault="003C2F64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Project workers will support and build strong relationships with participants to overcome barriers such as employment, housing and finances.</w:t>
            </w:r>
          </w:p>
          <w:p w:rsidR="003C2F64" w:rsidRPr="00703DAE" w:rsidRDefault="003C2F64" w:rsidP="00EC3833">
            <w:pPr>
              <w:rPr>
                <w:rFonts w:asciiTheme="minorHAnsi" w:hAnsiTheme="minorHAnsi"/>
                <w:color w:val="1F497D" w:themeColor="text2"/>
              </w:rPr>
            </w:pPr>
          </w:p>
          <w:p w:rsidR="003C2F64" w:rsidRDefault="003C2F64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Project workers will support participants to meet the requirements of the world of work &amp; access industry related and employability qualifications, work tasters, flexible work placements, real and sustainable Modern Apprentices/Jobs and access Further Education</w:t>
            </w:r>
            <w:r>
              <w:rPr>
                <w:rFonts w:asciiTheme="minorHAnsi" w:hAnsiTheme="minorHAnsi"/>
                <w:color w:val="1F497D" w:themeColor="text2"/>
              </w:rPr>
              <w:t>.</w:t>
            </w:r>
          </w:p>
          <w:p w:rsidR="003C2F64" w:rsidRPr="00703DAE" w:rsidRDefault="003C2F64" w:rsidP="00EC3833">
            <w:pPr>
              <w:rPr>
                <w:rFonts w:asciiTheme="minorHAnsi" w:hAnsiTheme="minorHAnsi"/>
                <w:color w:val="1F497D" w:themeColor="text2"/>
              </w:rPr>
            </w:pPr>
          </w:p>
          <w:p w:rsidR="003C2F64" w:rsidRPr="00703DAE" w:rsidRDefault="003C2F64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Training and support for employer mentors and ongoing learning and development in the work place for participants.</w:t>
            </w:r>
          </w:p>
          <w:p w:rsidR="003C2F64" w:rsidRPr="00703DAE" w:rsidRDefault="003C2F64" w:rsidP="00EC383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3C2F64" w:rsidRPr="00703DAE" w:rsidTr="00EC3833">
        <w:tc>
          <w:tcPr>
            <w:tcW w:w="2660" w:type="dxa"/>
            <w:shd w:val="clear" w:color="auto" w:fill="FBD4B4" w:themeFill="accent6" w:themeFillTint="66"/>
          </w:tcPr>
          <w:p w:rsidR="003C2F64" w:rsidRPr="00703DAE" w:rsidRDefault="003C2F64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Who’s Eligible?</w:t>
            </w:r>
          </w:p>
        </w:tc>
        <w:tc>
          <w:tcPr>
            <w:tcW w:w="13183" w:type="dxa"/>
            <w:shd w:val="clear" w:color="auto" w:fill="FBD4B4" w:themeFill="accent6" w:themeFillTint="66"/>
          </w:tcPr>
          <w:p w:rsidR="003C2F64" w:rsidRPr="00703DAE" w:rsidRDefault="003C2F64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Young People aged 16-24 on Stages 1, 2, 3 and 5 on the employability pipeline.  </w:t>
            </w:r>
          </w:p>
          <w:p w:rsidR="003C2F64" w:rsidRPr="00703DAE" w:rsidRDefault="003C2F64" w:rsidP="00EC383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3C2F64" w:rsidRPr="00703DAE" w:rsidTr="00EC3833">
        <w:tc>
          <w:tcPr>
            <w:tcW w:w="2660" w:type="dxa"/>
          </w:tcPr>
          <w:p w:rsidR="003C2F64" w:rsidRPr="00703DAE" w:rsidRDefault="003C2F64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Target Audience:</w:t>
            </w:r>
          </w:p>
        </w:tc>
        <w:tc>
          <w:tcPr>
            <w:tcW w:w="13183" w:type="dxa"/>
          </w:tcPr>
          <w:p w:rsidR="003C2F64" w:rsidRPr="00703DAE" w:rsidRDefault="003C2F64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Young People aged 16-24 The target group includes care experience young people including: looked after at home, residential care experienced and fostering or adoption care experienced.</w:t>
            </w:r>
          </w:p>
          <w:p w:rsidR="003C2F64" w:rsidRPr="00703DAE" w:rsidRDefault="003C2F64" w:rsidP="00EC383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3C2F64" w:rsidRPr="00703DAE" w:rsidTr="00EC3833">
        <w:tc>
          <w:tcPr>
            <w:tcW w:w="2660" w:type="dxa"/>
            <w:shd w:val="clear" w:color="auto" w:fill="FBD4B4" w:themeFill="accent6" w:themeFillTint="66"/>
          </w:tcPr>
          <w:p w:rsidR="003C2F64" w:rsidRPr="00703DAE" w:rsidRDefault="003C2F64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When can we apply?</w:t>
            </w:r>
          </w:p>
        </w:tc>
        <w:tc>
          <w:tcPr>
            <w:tcW w:w="13183" w:type="dxa"/>
            <w:shd w:val="clear" w:color="auto" w:fill="FBD4B4" w:themeFill="accent6" w:themeFillTint="66"/>
          </w:tcPr>
          <w:p w:rsidR="003C2F64" w:rsidRPr="00703DAE" w:rsidRDefault="003C2F64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Office hours</w:t>
            </w:r>
          </w:p>
          <w:p w:rsidR="003C2F64" w:rsidRPr="00703DAE" w:rsidRDefault="003C2F64" w:rsidP="00EC383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3C2F64" w:rsidRPr="00703DAE" w:rsidTr="00EC3833">
        <w:tc>
          <w:tcPr>
            <w:tcW w:w="2660" w:type="dxa"/>
          </w:tcPr>
          <w:p w:rsidR="003C2F64" w:rsidRPr="00703DAE" w:rsidRDefault="003C2F64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Where will it be held?</w:t>
            </w:r>
          </w:p>
        </w:tc>
        <w:tc>
          <w:tcPr>
            <w:tcW w:w="13183" w:type="dxa"/>
          </w:tcPr>
          <w:p w:rsidR="003C2F64" w:rsidRPr="00703DAE" w:rsidRDefault="003C2F64" w:rsidP="00EC3833">
            <w:pPr>
              <w:rPr>
                <w:rFonts w:asciiTheme="minorHAnsi" w:hAnsiTheme="minorHAnsi"/>
                <w:color w:val="1F497D" w:themeColor="text2"/>
              </w:rPr>
            </w:pPr>
            <w:proofErr w:type="spellStart"/>
            <w:r w:rsidRPr="00703DAE">
              <w:rPr>
                <w:rFonts w:asciiTheme="minorHAnsi" w:hAnsiTheme="minorHAnsi"/>
                <w:color w:val="1F497D" w:themeColor="text2"/>
              </w:rPr>
              <w:t>Barnardos</w:t>
            </w:r>
            <w:proofErr w:type="spellEnd"/>
            <w:r w:rsidRPr="00703DAE">
              <w:rPr>
                <w:rFonts w:asciiTheme="minorHAnsi" w:hAnsiTheme="minorHAnsi"/>
                <w:color w:val="1F497D" w:themeColor="text2"/>
              </w:rPr>
              <w:t xml:space="preserve"> Works</w:t>
            </w:r>
          </w:p>
          <w:p w:rsidR="003C2F64" w:rsidRPr="00703DAE" w:rsidRDefault="003C2F64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3 </w:t>
            </w:r>
            <w:proofErr w:type="spellStart"/>
            <w:r w:rsidRPr="00703DAE">
              <w:rPr>
                <w:rFonts w:asciiTheme="minorHAnsi" w:hAnsiTheme="minorHAnsi"/>
                <w:color w:val="1F497D" w:themeColor="text2"/>
              </w:rPr>
              <w:t>Fleuchar</w:t>
            </w:r>
            <w:proofErr w:type="spellEnd"/>
            <w:r w:rsidRPr="00703DAE">
              <w:rPr>
                <w:rFonts w:asciiTheme="minorHAnsi" w:hAnsiTheme="minorHAnsi"/>
                <w:color w:val="1F497D" w:themeColor="text2"/>
              </w:rPr>
              <w:t xml:space="preserve"> Street</w:t>
            </w:r>
          </w:p>
          <w:p w:rsidR="003C2F64" w:rsidRPr="00703DAE" w:rsidRDefault="003C2F64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Dundee</w:t>
            </w:r>
          </w:p>
          <w:p w:rsidR="003C2F64" w:rsidRPr="00703DAE" w:rsidRDefault="003C2F64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DD2 2lQ</w:t>
            </w:r>
          </w:p>
          <w:p w:rsidR="003C2F64" w:rsidRPr="00703DAE" w:rsidRDefault="003C2F64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The service will be provided in our premises, outreach and community based.</w:t>
            </w:r>
          </w:p>
        </w:tc>
      </w:tr>
      <w:tr w:rsidR="003C2F64" w:rsidRPr="00703DAE" w:rsidTr="00EC3833">
        <w:tc>
          <w:tcPr>
            <w:tcW w:w="2660" w:type="dxa"/>
            <w:shd w:val="clear" w:color="auto" w:fill="FBD4B4" w:themeFill="accent6" w:themeFillTint="66"/>
          </w:tcPr>
          <w:p w:rsidR="003C2F64" w:rsidRPr="00703DAE" w:rsidRDefault="003C2F64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How do we refer?</w:t>
            </w:r>
          </w:p>
        </w:tc>
        <w:tc>
          <w:tcPr>
            <w:tcW w:w="13183" w:type="dxa"/>
            <w:shd w:val="clear" w:color="auto" w:fill="FBD4B4" w:themeFill="accent6" w:themeFillTint="66"/>
          </w:tcPr>
          <w:p w:rsidR="003C2F64" w:rsidRPr="00703DAE" w:rsidRDefault="003C2F64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Referrals can be made by contacting Lesley </w:t>
            </w:r>
            <w:proofErr w:type="spellStart"/>
            <w:r w:rsidRPr="00703DAE">
              <w:rPr>
                <w:rFonts w:asciiTheme="minorHAnsi" w:hAnsiTheme="minorHAnsi"/>
                <w:color w:val="1F497D" w:themeColor="text2"/>
              </w:rPr>
              <w:t>Bollan</w:t>
            </w:r>
            <w:proofErr w:type="spellEnd"/>
            <w:r w:rsidRPr="00703DAE">
              <w:rPr>
                <w:rFonts w:asciiTheme="minorHAnsi" w:hAnsiTheme="minorHAnsi"/>
                <w:color w:val="1F497D" w:themeColor="text2"/>
              </w:rPr>
              <w:t>, details below.</w:t>
            </w:r>
          </w:p>
        </w:tc>
      </w:tr>
      <w:tr w:rsidR="003C2F64" w:rsidRPr="00703DAE" w:rsidTr="00EC3833">
        <w:tc>
          <w:tcPr>
            <w:tcW w:w="2660" w:type="dxa"/>
          </w:tcPr>
          <w:p w:rsidR="003C2F64" w:rsidRPr="00703DAE" w:rsidRDefault="003C2F64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Contact Details</w:t>
            </w:r>
          </w:p>
        </w:tc>
        <w:tc>
          <w:tcPr>
            <w:tcW w:w="13183" w:type="dxa"/>
          </w:tcPr>
          <w:p w:rsidR="003C2F64" w:rsidRPr="00703DAE" w:rsidRDefault="003C2F64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Name: Lesley </w:t>
            </w:r>
            <w:proofErr w:type="spellStart"/>
            <w:r w:rsidRPr="00703DAE">
              <w:rPr>
                <w:rFonts w:asciiTheme="minorHAnsi" w:hAnsiTheme="minorHAnsi"/>
                <w:color w:val="1F497D" w:themeColor="text2"/>
              </w:rPr>
              <w:t>Bollan</w:t>
            </w:r>
            <w:proofErr w:type="spellEnd"/>
            <w:r w:rsidRPr="00703DAE">
              <w:rPr>
                <w:rFonts w:asciiTheme="minorHAnsi" w:hAnsiTheme="minorHAnsi"/>
                <w:color w:val="1F497D" w:themeColor="text2"/>
              </w:rPr>
              <w:t>, Team Manager Tayside</w:t>
            </w:r>
          </w:p>
          <w:p w:rsidR="003C2F64" w:rsidRPr="00703DAE" w:rsidRDefault="003C2F64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Tel: 07917 544212</w:t>
            </w:r>
          </w:p>
          <w:p w:rsidR="003C2F64" w:rsidRPr="00703DAE" w:rsidRDefault="003C2F64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Email: </w:t>
            </w:r>
            <w:hyperlink r:id="rId4" w:history="1">
              <w:r w:rsidRPr="00703DAE">
                <w:rPr>
                  <w:rStyle w:val="Hyperlink"/>
                  <w:rFonts w:asciiTheme="minorHAnsi" w:hAnsiTheme="minorHAnsi"/>
                  <w:color w:val="1F497D" w:themeColor="text2"/>
                </w:rPr>
                <w:t>lesley.bollan@barnardos.org.uk</w:t>
              </w:r>
            </w:hyperlink>
          </w:p>
        </w:tc>
      </w:tr>
      <w:tr w:rsidR="003C2F64" w:rsidRPr="00703DAE" w:rsidTr="00EC3833">
        <w:tc>
          <w:tcPr>
            <w:tcW w:w="2660" w:type="dxa"/>
            <w:shd w:val="clear" w:color="auto" w:fill="FBD4B4" w:themeFill="accent6" w:themeFillTint="66"/>
          </w:tcPr>
          <w:p w:rsidR="003C2F64" w:rsidRPr="00703DAE" w:rsidRDefault="003C2F64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Stages Covered</w:t>
            </w:r>
          </w:p>
        </w:tc>
        <w:tc>
          <w:tcPr>
            <w:tcW w:w="13183" w:type="dxa"/>
            <w:shd w:val="clear" w:color="auto" w:fill="FBD4B4" w:themeFill="accent6" w:themeFillTint="66"/>
          </w:tcPr>
          <w:p w:rsidR="003C2F64" w:rsidRPr="00703DAE" w:rsidRDefault="003C2F64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1, 2, 3, 5(a)</w:t>
            </w:r>
          </w:p>
        </w:tc>
      </w:tr>
      <w:tr w:rsidR="003C2F64" w:rsidRPr="00703DAE" w:rsidTr="00EC3833">
        <w:tc>
          <w:tcPr>
            <w:tcW w:w="15843" w:type="dxa"/>
            <w:gridSpan w:val="2"/>
          </w:tcPr>
          <w:p w:rsidR="003C2F64" w:rsidRPr="00703DAE" w:rsidRDefault="003C2F64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Additional Information</w:t>
            </w:r>
          </w:p>
        </w:tc>
      </w:tr>
    </w:tbl>
    <w:p w:rsidR="00472BF7" w:rsidRDefault="00472BF7">
      <w:bookmarkStart w:id="0" w:name="_GoBack"/>
      <w:bookmarkEnd w:id="0"/>
    </w:p>
    <w:sectPr w:rsidR="00472BF7" w:rsidSect="000D06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48"/>
    <w:rsid w:val="000D0648"/>
    <w:rsid w:val="003C2F64"/>
    <w:rsid w:val="0047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679D4E-B035-4213-A09B-25707624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6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0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sley.bollan@barnardo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>Dundee City Council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gee</dc:creator>
  <cp:lastModifiedBy>julie gee</cp:lastModifiedBy>
  <cp:revision>2</cp:revision>
  <dcterms:created xsi:type="dcterms:W3CDTF">2018-05-14T13:00:00Z</dcterms:created>
  <dcterms:modified xsi:type="dcterms:W3CDTF">2018-05-14T13:00:00Z</dcterms:modified>
</cp:coreProperties>
</file>